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060D1" w14:textId="77777777" w:rsidR="00717C6A" w:rsidRDefault="00000000">
      <w:pPr>
        <w:autoSpaceDE w:val="0"/>
        <w:autoSpaceDN w:val="0"/>
        <w:adjustRightInd w:val="0"/>
        <w:spacing w:after="170" w:line="500" w:lineRule="atLeast"/>
        <w:jc w:val="center"/>
        <w:textAlignment w:val="center"/>
        <w:rPr>
          <w:rFonts w:ascii="Palanquin" w:hAnsi="Palanquin" w:cs="Palanquin"/>
          <w:color w:val="000000"/>
          <w:spacing w:val="100"/>
          <w:sz w:val="32"/>
          <w:szCs w:val="32"/>
          <w:lang w:val="en-US"/>
        </w:rPr>
      </w:pPr>
      <w:r>
        <w:rPr>
          <w:rFonts w:ascii="Palanquin" w:hAnsi="Palanquin" w:cs="Palanquin"/>
          <w:noProof/>
        </w:rPr>
        <mc:AlternateContent>
          <mc:Choice Requires="wps">
            <w:drawing>
              <wp:anchor distT="0" distB="0" distL="114300" distR="114300" simplePos="0" relativeHeight="251660288" behindDoc="1" locked="0" layoutInCell="1" allowOverlap="1" wp14:anchorId="3A59A861" wp14:editId="1C9D5B6B">
                <wp:simplePos x="0" y="0"/>
                <wp:positionH relativeFrom="column">
                  <wp:posOffset>-901700</wp:posOffset>
                </wp:positionH>
                <wp:positionV relativeFrom="paragraph">
                  <wp:posOffset>-1146175</wp:posOffset>
                </wp:positionV>
                <wp:extent cx="7585710" cy="10743565"/>
                <wp:effectExtent l="0" t="0" r="0" b="635"/>
                <wp:wrapNone/>
                <wp:docPr id="27" name="Rektangel 5"/>
                <wp:cNvGraphicFramePr/>
                <a:graphic xmlns:a="http://schemas.openxmlformats.org/drawingml/2006/main">
                  <a:graphicData uri="http://schemas.microsoft.com/office/word/2010/wordprocessingShape">
                    <wps:wsp>
                      <wps:cNvSpPr/>
                      <wps:spPr>
                        <a:xfrm>
                          <a:off x="0" y="0"/>
                          <a:ext cx="7585710" cy="10743565"/>
                        </a:xfrm>
                        <a:prstGeom prst="rect">
                          <a:avLst/>
                        </a:prstGeom>
                        <a:solidFill>
                          <a:srgbClr val="F1DDC6"/>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ktangel 5" o:spid="_x0000_s1026" style="position:absolute;margin-left:-71pt;margin-top:-90.25pt;width:597.3pt;height:845.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" fillcolor="#f1ddc6" stroked="f" strokeweight="1pt"/>
            </w:pict>
          </mc:Fallback>
        </mc:AlternateContent>
      </w:r>
      <w:r>
        <w:rPr>
          <w:rFonts w:ascii="Palanquin" w:hAnsi="Palanquin" w:cs="Palanquin"/>
          <w:noProof/>
        </w:rPr>
        <w:drawing>
          <wp:anchor distT="0" distB="0" distL="114300" distR="114300" simplePos="0" relativeHeight="251662336" behindDoc="0" locked="0" layoutInCell="1" allowOverlap="1" wp14:anchorId="5BC8EAF7" wp14:editId="45EAF06E">
            <wp:simplePos x="0" y="0"/>
            <wp:positionH relativeFrom="column">
              <wp:posOffset>-543560</wp:posOffset>
            </wp:positionH>
            <wp:positionV relativeFrom="paragraph">
              <wp:posOffset>-791845</wp:posOffset>
            </wp:positionV>
            <wp:extent cx="6836410" cy="123825"/>
            <wp:effectExtent l="0" t="0" r="2540" b="9525"/>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836410" cy="1238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rFonts w:ascii="Palanquin" w:hAnsi="Palanquin" w:cs="Palanquin"/>
          <w:noProof/>
        </w:rPr>
        <w:drawing>
          <wp:anchor distT="0" distB="0" distL="114300" distR="114300" simplePos="0" relativeHeight="251659264" behindDoc="0" locked="0" layoutInCell="1" allowOverlap="1" wp14:anchorId="6116789C" wp14:editId="361DF1E8">
            <wp:simplePos x="0" y="0"/>
            <wp:positionH relativeFrom="page">
              <wp:posOffset>3046730</wp:posOffset>
            </wp:positionH>
            <wp:positionV relativeFrom="page">
              <wp:posOffset>9491345</wp:posOffset>
            </wp:positionV>
            <wp:extent cx="1346200" cy="1014730"/>
            <wp:effectExtent l="0" t="0" r="0" b="0"/>
            <wp:wrapNone/>
            <wp:docPr id="26" name="Bildobjekt 39"/>
            <wp:cNvGraphicFramePr/>
            <a:graphic xmlns:a="http://schemas.openxmlformats.org/drawingml/2006/main">
              <a:graphicData uri="http://schemas.openxmlformats.org/drawingml/2006/picture">
                <pic:pic xmlns:pic="http://schemas.openxmlformats.org/drawingml/2006/picture">
                  <pic:nvPicPr>
                    <pic:cNvPr id="26" name="Bildobjekt 39"/>
                    <pic:cNvPicPr>
                      <a:picLocks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46200" cy="1014730"/>
                    </a:xfrm>
                    <a:prstGeom prst="rect">
                      <a:avLst/>
                    </a:prstGeom>
                    <a:noFill/>
                  </pic:spPr>
                </pic:pic>
              </a:graphicData>
            </a:graphic>
            <wp14:sizeRelH relativeFrom="page">
              <wp14:pctWidth>0</wp14:pctWidth>
            </wp14:sizeRelH>
            <wp14:sizeRelV relativeFrom="page">
              <wp14:pctHeight>0</wp14:pctHeight>
            </wp14:sizeRelV>
          </wp:anchor>
        </w:drawing>
      </w:r>
      <w:r>
        <w:rPr>
          <w:rFonts w:ascii="Palanquin" w:eastAsia="Arial" w:hAnsi="Palanquin" w:cs="Palanquin"/>
          <w:color w:val="000000"/>
          <w:sz w:val="32"/>
          <w:szCs w:val="32"/>
          <w:lang w:val="hi-IN"/>
        </w:rPr>
        <w:t>सत्र 2</w:t>
      </w:r>
    </w:p>
    <w:p w14:paraId="584F1BCC" w14:textId="77777777" w:rsidR="00717C6A" w:rsidRDefault="00000000">
      <w:pPr>
        <w:pStyle w:val="R1"/>
        <w:spacing w:line="260" w:lineRule="atLeast"/>
        <w:jc w:val="center"/>
        <w:rPr>
          <w:rFonts w:ascii="Palanquin" w:eastAsia="Arial" w:hAnsi="Palanquin" w:cs="Palanquin"/>
          <w:b/>
          <w:bCs/>
          <w:caps/>
          <w:sz w:val="32"/>
          <w:szCs w:val="32"/>
          <w:lang w:val="hi-IN"/>
        </w:rPr>
      </w:pPr>
      <w:r>
        <w:rPr>
          <w:rFonts w:ascii="Palanquin" w:eastAsia="Arial" w:hAnsi="Palanquin" w:cs="Palanquin"/>
          <w:b/>
          <w:bCs/>
          <w:caps/>
          <w:sz w:val="32"/>
          <w:szCs w:val="32"/>
          <w:cs/>
          <w:lang w:val="hi-IN" w:bidi="hi-IN"/>
        </w:rPr>
        <w:t>विचारों</w:t>
      </w:r>
      <w:r>
        <w:rPr>
          <w:rFonts w:ascii="Palanquin" w:eastAsia="Arial" w:hAnsi="Palanquin" w:cs="Palanquin"/>
          <w:b/>
          <w:bCs/>
          <w:caps/>
          <w:sz w:val="32"/>
          <w:szCs w:val="32"/>
          <w:lang w:val="hi-IN"/>
        </w:rPr>
        <w:t>,</w:t>
      </w:r>
      <w:r>
        <w:rPr>
          <w:rFonts w:ascii="Palanquin" w:eastAsia="Arial" w:hAnsi="Palanquin" w:cs="Palanquin"/>
          <w:b/>
          <w:bCs/>
          <w:caps/>
          <w:sz w:val="32"/>
          <w:szCs w:val="32"/>
          <w:cs/>
          <w:lang w:val="hi-IN" w:bidi="hi-IN"/>
        </w:rPr>
        <w:t xml:space="preserve"> अंतःकरण धर्म या आस्था की आजादी</w:t>
      </w:r>
    </w:p>
    <w:p w14:paraId="6DEA5446" w14:textId="77777777" w:rsidR="00717C6A" w:rsidRDefault="00000000">
      <w:pPr>
        <w:pStyle w:val="R1"/>
        <w:spacing w:after="0" w:line="260" w:lineRule="atLeast"/>
        <w:jc w:val="center"/>
        <w:rPr>
          <w:rFonts w:ascii="Palanquin" w:eastAsia="Arial" w:hAnsi="Palanquin" w:cs="Palanquin"/>
          <w:b/>
          <w:bCs/>
          <w:caps/>
          <w:sz w:val="32"/>
          <w:szCs w:val="32"/>
          <w:cs/>
          <w:lang w:val="hi-IN" w:bidi="hi-IN"/>
        </w:rPr>
      </w:pPr>
      <w:r>
        <w:rPr>
          <w:rFonts w:ascii="Palanquin" w:eastAsia="Arial" w:hAnsi="Palanquin" w:cs="Palanquin"/>
          <w:b/>
          <w:bCs/>
          <w:caps/>
          <w:sz w:val="32"/>
          <w:szCs w:val="32"/>
          <w:cs/>
          <w:lang w:val="hi-IN" w:bidi="hi-IN"/>
        </w:rPr>
        <w:t>(</w:t>
      </w:r>
      <w:r>
        <w:rPr>
          <w:rFonts w:ascii="Palanquin" w:eastAsia="Arial" w:hAnsi="Palanquin" w:cs="Palanquin"/>
          <w:b/>
          <w:bCs/>
          <w:caps/>
          <w:sz w:val="32"/>
          <w:szCs w:val="32"/>
          <w:lang w:val="hi-IN"/>
        </w:rPr>
        <w:t xml:space="preserve">FORB) </w:t>
      </w:r>
      <w:r>
        <w:rPr>
          <w:rFonts w:ascii="Palanquin" w:eastAsia="Arial" w:hAnsi="Palanquin" w:cs="Palanquin"/>
          <w:b/>
          <w:bCs/>
          <w:caps/>
          <w:sz w:val="32"/>
          <w:szCs w:val="32"/>
          <w:cs/>
          <w:lang w:val="hi-IN" w:bidi="hi-IN"/>
        </w:rPr>
        <w:t xml:space="preserve">का परिचय  </w:t>
      </w:r>
      <w:r>
        <w:rPr>
          <w:rFonts w:ascii="Palanquin" w:eastAsia="Arial" w:hAnsi="Palanquin" w:cs="Palanquin"/>
          <w:b/>
          <w:bCs/>
          <w:caps/>
          <w:sz w:val="32"/>
          <w:szCs w:val="32"/>
          <w:lang w:val="hi-IN"/>
        </w:rPr>
        <w:t xml:space="preserve"> </w:t>
      </w:r>
    </w:p>
    <w:p w14:paraId="51AFE23C" w14:textId="77777777" w:rsidR="00717C6A" w:rsidRDefault="00717C6A">
      <w:pPr>
        <w:pStyle w:val="R1"/>
        <w:spacing w:after="0" w:line="260" w:lineRule="atLeast"/>
        <w:jc w:val="center"/>
        <w:rPr>
          <w:rFonts w:ascii="Palanquin" w:hAnsi="Palanquin" w:cs="Palanquin"/>
          <w:sz w:val="28"/>
          <w:szCs w:val="28"/>
          <w:cs/>
          <w:lang w:bidi="hi-IN"/>
        </w:rPr>
      </w:pPr>
    </w:p>
    <w:p w14:paraId="63870BB6" w14:textId="77777777" w:rsidR="00717C6A" w:rsidRDefault="00000000">
      <w:pPr>
        <w:pStyle w:val="R3"/>
        <w:spacing w:before="0" w:after="0"/>
        <w:jc w:val="center"/>
        <w:rPr>
          <w:rFonts w:ascii="Palanquin" w:hAnsi="Palanquin" w:cs="Palanquin"/>
          <w:b/>
          <w:bCs/>
          <w:sz w:val="104"/>
          <w:szCs w:val="104"/>
        </w:rPr>
      </w:pPr>
      <w:r>
        <w:rPr>
          <w:rFonts w:ascii="Palanquin" w:eastAsia="Arial" w:hAnsi="Palanquin" w:cs="Palanquin"/>
          <w:b/>
          <w:bCs/>
          <w:sz w:val="104"/>
          <w:szCs w:val="104"/>
          <w:lang w:val="hi-IN"/>
        </w:rPr>
        <w:t>प्रस्तुति</w:t>
      </w:r>
      <w:r>
        <w:rPr>
          <w:rFonts w:ascii="Palanquin" w:eastAsia="Arial" w:hAnsi="Palanquin" w:cs="Palanquin"/>
          <w:b/>
          <w:bCs/>
          <w:sz w:val="104"/>
          <w:szCs w:val="104"/>
          <w:lang w:val="hi-IN"/>
        </w:rPr>
        <w:br/>
        <w:t>स्क्रिप्ट</w:t>
      </w:r>
    </w:p>
    <w:p w14:paraId="4ED91EE1" w14:textId="77777777" w:rsidR="00717C6A" w:rsidRDefault="00000000">
      <w:pPr>
        <w:pStyle w:val="Allmntstyckeformat"/>
        <w:spacing w:after="480" w:line="240" w:lineRule="auto"/>
        <w:jc w:val="center"/>
        <w:rPr>
          <w:rFonts w:ascii="Palanquin" w:hAnsi="Palanquin" w:cs="Palanquin"/>
          <w:b/>
          <w:bCs/>
          <w:caps/>
          <w:spacing w:val="115"/>
          <w:sz w:val="32"/>
          <w:szCs w:val="32"/>
          <w:lang w:val="en-US"/>
        </w:rPr>
      </w:pPr>
      <w:r>
        <w:rPr>
          <w:rFonts w:ascii="Palanquin" w:hAnsi="Palanquin" w:cs="Palanquin"/>
          <w:noProof/>
        </w:rPr>
        <w:drawing>
          <wp:anchor distT="24384" distB="80645" distL="138684" distR="192913" simplePos="0" relativeHeight="251658240" behindDoc="0" locked="0" layoutInCell="1" allowOverlap="1" wp14:anchorId="35D62713" wp14:editId="73A5DCEA">
            <wp:simplePos x="0" y="0"/>
            <wp:positionH relativeFrom="column">
              <wp:posOffset>1534664</wp:posOffset>
            </wp:positionH>
            <wp:positionV relativeFrom="paragraph">
              <wp:posOffset>446946</wp:posOffset>
            </wp:positionV>
            <wp:extent cx="2591435" cy="3645393"/>
            <wp:effectExtent l="38100" t="38100" r="94615" b="88900"/>
            <wp:wrapNone/>
            <wp:docPr id="24"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2"/>
                    <pic:cNvPicPr/>
                  </pic:nvPicPr>
                  <pic:blipFill>
                    <a:blip r:embed="rId13">
                      <a:extLst>
                        <a:ext uri="{28A0092B-C50C-407E-A947-70E740481C1C}">
                          <a14:useLocalDpi xmlns:a14="http://schemas.microsoft.com/office/drawing/2010/main" val="0"/>
                        </a:ext>
                      </a:extLst>
                    </a:blip>
                    <a:stretch>
                      <a:fillRect/>
                    </a:stretch>
                  </pic:blipFill>
                  <pic:spPr>
                    <a:xfrm>
                      <a:off x="0" y="0"/>
                      <a:ext cx="2591435" cy="3645393"/>
                    </a:xfrm>
                    <a:prstGeom prst="rect">
                      <a:avLst/>
                    </a:prstGeom>
                    <a:solidFill>
                      <a:sysClr val="window" lastClr="FFFFFF"/>
                    </a:solidFill>
                    <a:effectLst>
                      <a:outerShdw blurRad="50800" dist="38100" dir="2700000" algn="ctr" rotWithShape="0">
                        <a:sysClr val="window" lastClr="FFFFFF">
                          <a:lumMod val="65000"/>
                          <a:alpha val="40000"/>
                        </a:sysClr>
                      </a:outerShdw>
                    </a:effectLst>
                  </pic:spPr>
                </pic:pic>
              </a:graphicData>
            </a:graphic>
            <wp14:sizeRelH relativeFrom="margin">
              <wp14:pctWidth>0</wp14:pctWidth>
            </wp14:sizeRelH>
            <wp14:sizeRelV relativeFrom="margin">
              <wp14:pctHeight>0</wp14:pctHeight>
            </wp14:sizeRelV>
          </wp:anchor>
        </w:drawing>
      </w:r>
      <w:r>
        <w:rPr>
          <w:rFonts w:ascii="Palanquin" w:hAnsi="Palanquin" w:cs="Palanquin"/>
          <w:b/>
          <w:bCs/>
          <w:caps/>
          <w:spacing w:val="115"/>
          <w:sz w:val="32"/>
          <w:szCs w:val="32"/>
          <w:lang w:val="en-US"/>
        </w:rPr>
        <w:br/>
      </w:r>
    </w:p>
    <w:p w14:paraId="7A828ECD" w14:textId="77777777" w:rsidR="00717C6A" w:rsidRDefault="00000000">
      <w:pPr>
        <w:rPr>
          <w:rFonts w:ascii="Palanquin" w:hAnsi="Palanquin" w:cs="Palanquin"/>
          <w:color w:val="000000"/>
          <w:sz w:val="22"/>
          <w:szCs w:val="22"/>
          <w:lang w:val="en-US"/>
        </w:rPr>
      </w:pPr>
      <w:r>
        <w:rPr>
          <w:rFonts w:ascii="Palanquin" w:eastAsia="Arial" w:hAnsi="Palanquin" w:cs="Palanquin"/>
          <w:bCs/>
          <w:sz w:val="48"/>
          <w:szCs w:val="48"/>
          <w:lang w:val="hi-IN"/>
        </w:rPr>
        <w:br w:type="page"/>
      </w:r>
      <w:r>
        <w:rPr>
          <w:rFonts w:ascii="Palanquin" w:eastAsia="Arial" w:hAnsi="Palanquin" w:cs="Palanquin"/>
          <w:bCs/>
          <w:sz w:val="48"/>
          <w:szCs w:val="48"/>
          <w:lang w:val="hi-IN"/>
        </w:rPr>
        <w:lastRenderedPageBreak/>
        <w:t>प्रस्तुति स्क्रिप्ट</w:t>
      </w:r>
      <w:r>
        <w:rPr>
          <w:rFonts w:ascii="Palanquin" w:eastAsia="Arial" w:hAnsi="Palanquin" w:cs="Palanquin"/>
          <w:bCs/>
          <w:sz w:val="32"/>
          <w:szCs w:val="32"/>
          <w:lang w:val="hi-IN"/>
        </w:rPr>
        <w:t xml:space="preserve"> </w:t>
      </w:r>
      <w:r>
        <w:rPr>
          <w:rFonts w:ascii="Palanquin" w:eastAsia="Arial" w:hAnsi="Palanquin" w:cs="Palanquin"/>
          <w:bCs/>
          <w:sz w:val="32"/>
          <w:szCs w:val="32"/>
          <w:lang w:val="hi-IN"/>
        </w:rPr>
        <w:br/>
      </w:r>
    </w:p>
    <w:p w14:paraId="7DAD5258" w14:textId="77777777" w:rsidR="00717C6A" w:rsidRDefault="00000000">
      <w:pPr>
        <w:pStyle w:val="R1"/>
        <w:spacing w:after="0" w:line="240" w:lineRule="auto"/>
        <w:rPr>
          <w:rFonts w:ascii="Palanquin" w:hAnsi="Palanquin" w:cs="Palanquin"/>
          <w:sz w:val="32"/>
          <w:szCs w:val="32"/>
        </w:rPr>
      </w:pPr>
      <w:r>
        <w:rPr>
          <w:rFonts w:ascii="Palanquin" w:eastAsia="Arial" w:hAnsi="Palanquin" w:cs="Palanquin"/>
          <w:sz w:val="32"/>
          <w:szCs w:val="32"/>
          <w:cs/>
          <w:lang w:val="hi-IN" w:bidi="hi-IN"/>
        </w:rPr>
        <w:t>विचारों</w:t>
      </w:r>
      <w:r>
        <w:rPr>
          <w:rFonts w:ascii="Palanquin" w:eastAsia="Arial" w:hAnsi="Palanquin" w:cs="Palanquin"/>
          <w:sz w:val="32"/>
          <w:szCs w:val="32"/>
          <w:lang w:val="hi-IN"/>
        </w:rPr>
        <w:t xml:space="preserve">, </w:t>
      </w:r>
      <w:r>
        <w:rPr>
          <w:rFonts w:ascii="Palanquin" w:eastAsia="Arial" w:hAnsi="Palanquin" w:cs="Palanquin"/>
          <w:sz w:val="32"/>
          <w:szCs w:val="32"/>
          <w:cs/>
          <w:lang w:val="hi-IN" w:bidi="hi-IN"/>
        </w:rPr>
        <w:t>अंतःकरण धर्म या आस्था की आजादी</w:t>
      </w:r>
      <w:r>
        <w:rPr>
          <w:rFonts w:ascii="Palanquin" w:eastAsia="Arial" w:hAnsi="Palanquin" w:cs="Palanquin"/>
          <w:sz w:val="32"/>
          <w:szCs w:val="32"/>
          <w:lang w:val="hi-IN"/>
        </w:rPr>
        <w:t xml:space="preserve"> का परिचय</w:t>
      </w:r>
    </w:p>
    <w:p w14:paraId="7D3CEE2E" w14:textId="77777777" w:rsidR="00717C6A" w:rsidRDefault="00717C6A">
      <w:pPr>
        <w:spacing w:line="257" w:lineRule="auto"/>
        <w:rPr>
          <w:rFonts w:ascii="Palanquin" w:hAnsi="Palanquin" w:cs="Palanquin"/>
          <w:sz w:val="18"/>
          <w:szCs w:val="18"/>
          <w:lang w:val="en-GB"/>
        </w:rPr>
      </w:pPr>
    </w:p>
    <w:p w14:paraId="258A506D" w14:textId="77777777" w:rsidR="00717C6A" w:rsidRDefault="00000000">
      <w:pPr>
        <w:spacing w:line="257" w:lineRule="auto"/>
        <w:rPr>
          <w:rFonts w:ascii="Palanquin Light" w:hAnsi="Palanquin Light" w:cs="Palanquin"/>
          <w:i/>
          <w:iCs/>
          <w:spacing w:val="-2"/>
          <w:sz w:val="19"/>
          <w:szCs w:val="19"/>
          <w:lang w:val="en-GB"/>
        </w:rPr>
      </w:pPr>
      <w:r>
        <w:rPr>
          <w:rFonts w:ascii="Palanquin Light" w:eastAsia="Arial" w:hAnsi="Palanquin Light" w:cs="Palanquin"/>
          <w:i/>
          <w:iCs/>
          <w:sz w:val="19"/>
          <w:szCs w:val="19"/>
          <w:lang w:val="hi-IN"/>
        </w:rPr>
        <w:t>सत्र 2 की प्रस्तुति के लिए यह स्क्रिप्ट सत्र पावरपॉइंट की स्लाइड 25-46 द्वारा सचित्र है.</w:t>
      </w:r>
    </w:p>
    <w:p w14:paraId="463C26DC" w14:textId="77777777" w:rsidR="00717C6A" w:rsidRDefault="00717C6A">
      <w:pPr>
        <w:rPr>
          <w:rFonts w:ascii="Palanquin Light" w:hAnsi="Palanquin Light" w:cs="Palanquin"/>
          <w:sz w:val="16"/>
          <w:szCs w:val="16"/>
          <w:lang w:val="en-GB"/>
        </w:rPr>
      </w:pPr>
      <w:bookmarkStart w:id="0" w:name="_Hlk76461764"/>
    </w:p>
    <w:p w14:paraId="0CABA7C8" w14:textId="77777777" w:rsidR="00717C6A" w:rsidRDefault="00000000">
      <w:pPr>
        <w:spacing w:line="192" w:lineRule="auto"/>
        <w:rPr>
          <w:rFonts w:ascii="Palanquin Light" w:hAnsi="Palanquin Light" w:cs="Palanquin"/>
          <w:sz w:val="18"/>
          <w:szCs w:val="18"/>
          <w:lang w:val="en-US"/>
        </w:rPr>
      </w:pPr>
      <w:r>
        <w:rPr>
          <w:rFonts w:ascii="Palanquin Light" w:eastAsia="Arial" w:hAnsi="Palanquin Light" w:cs="Palanquin"/>
          <w:sz w:val="18"/>
          <w:szCs w:val="18"/>
          <w:lang w:val="hi-IN"/>
        </w:rPr>
        <w:t xml:space="preserve">टिप्पणी यह प्रस्तुति ‘बाँसुरी और नगाड़े के गीत’ नामक कहानी से संबंधित है. </w:t>
      </w:r>
      <w:r>
        <w:rPr>
          <w:rFonts w:ascii="Palanquin Light" w:eastAsia="Arial" w:hAnsi="Palanquin Light" w:cs="Palanquin"/>
          <w:sz w:val="18"/>
          <w:szCs w:val="18"/>
          <w:lang w:val="hi-IN"/>
        </w:rPr>
        <w:br/>
        <w:t xml:space="preserve">यदि आपका आपके समूह के साथ कहानी का उपयोग करने का इरादा नहीं है तो आपको स्क्रिप्ट में बदलाव करने होंगे. </w:t>
      </w:r>
      <w:r>
        <w:rPr>
          <w:rFonts w:ascii="Palanquin Light" w:eastAsia="Arial" w:hAnsi="Palanquin Light" w:cs="Palanquin"/>
          <w:sz w:val="18"/>
          <w:szCs w:val="18"/>
          <w:lang w:val="hi-IN"/>
        </w:rPr>
        <w:br/>
      </w:r>
      <w:r>
        <w:rPr>
          <w:rFonts w:ascii="Palanquin Light" w:eastAsia="Arial" w:hAnsi="Palanquin Light" w:cs="Palanquin"/>
          <w:sz w:val="18"/>
          <w:szCs w:val="18"/>
          <w:lang w:val="hi-IN" w:bidi="hi-IN"/>
        </w:rPr>
        <w:t>आपको</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यह</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कहानी</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सुविधादाता</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गाइड</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के</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पेज</w:t>
      </w:r>
      <w:r>
        <w:rPr>
          <w:rFonts w:ascii="Palanquin Light" w:eastAsia="Arial" w:hAnsi="Palanquin Light" w:cs="Palanquin"/>
          <w:sz w:val="18"/>
          <w:szCs w:val="18"/>
          <w:lang w:val="hi-IN"/>
        </w:rPr>
        <w:t xml:space="preserve"> 55</w:t>
      </w:r>
      <w:r>
        <w:rPr>
          <w:rFonts w:ascii="Palanquin Light" w:eastAsia="Arial" w:hAnsi="Palanquin Light" w:cs="Palanquin"/>
          <w:sz w:val="18"/>
          <w:szCs w:val="18"/>
          <w:lang w:val="hi-IN" w:bidi="hi-IN"/>
        </w:rPr>
        <w:t>पर</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और</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सहायक</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सामग्री</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में</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मिल</w:t>
      </w:r>
      <w:r>
        <w:rPr>
          <w:rFonts w:ascii="Palanquin Light" w:eastAsia="Arial" w:hAnsi="Palanquin Light" w:cs="Palanquin"/>
          <w:sz w:val="18"/>
          <w:szCs w:val="18"/>
          <w:lang w:val="hi-IN"/>
        </w:rPr>
        <w:t xml:space="preserve"> </w:t>
      </w:r>
      <w:r>
        <w:rPr>
          <w:rFonts w:ascii="Palanquin Light" w:eastAsia="Arial" w:hAnsi="Palanquin Light" w:cs="Palanquin"/>
          <w:sz w:val="18"/>
          <w:szCs w:val="18"/>
          <w:lang w:val="hi-IN" w:bidi="hi-IN"/>
        </w:rPr>
        <w:t>जाएगी</w:t>
      </w:r>
      <w:bookmarkEnd w:id="0"/>
      <w:r>
        <w:rPr>
          <w:rFonts w:ascii="Palanquin Light" w:eastAsia="Arial" w:hAnsi="Palanquin Light" w:cs="Palanquin"/>
          <w:sz w:val="18"/>
          <w:szCs w:val="18"/>
          <w:lang w:val="hi-IN"/>
        </w:rPr>
        <w:t>.</w:t>
      </w:r>
    </w:p>
    <w:p w14:paraId="30505FAD" w14:textId="77777777" w:rsidR="00717C6A" w:rsidRDefault="00717C6A">
      <w:pPr>
        <w:rPr>
          <w:rStyle w:val="normaltextrun"/>
          <w:rFonts w:ascii="Palanquin" w:hAnsi="Palanquin" w:cs="Palanquin"/>
          <w:sz w:val="18"/>
          <w:szCs w:val="18"/>
          <w:lang w:val="en-GB"/>
        </w:rPr>
      </w:pPr>
    </w:p>
    <w:tbl>
      <w:tblPr>
        <w:tblW w:w="0" w:type="auto"/>
        <w:tblBorders>
          <w:insideH w:val="dotted" w:sz="4" w:space="0" w:color="auto"/>
          <w:insideV w:val="single" w:sz="4" w:space="0" w:color="auto"/>
        </w:tblBorders>
        <w:tblLook w:val="04A0" w:firstRow="1" w:lastRow="0" w:firstColumn="1" w:lastColumn="0" w:noHBand="0" w:noVBand="1"/>
      </w:tblPr>
      <w:tblGrid>
        <w:gridCol w:w="2268"/>
        <w:gridCol w:w="6763"/>
      </w:tblGrid>
      <w:tr w:rsidR="00717C6A" w14:paraId="6CD33661" w14:textId="77777777">
        <w:trPr>
          <w:trHeight w:val="397"/>
        </w:trPr>
        <w:tc>
          <w:tcPr>
            <w:tcW w:w="2268" w:type="dxa"/>
            <w:tcBorders>
              <w:top w:val="nil"/>
              <w:bottom w:val="nil"/>
              <w:right w:val="nil"/>
            </w:tcBorders>
          </w:tcPr>
          <w:p w14:paraId="16733648" w14:textId="77777777" w:rsidR="00717C6A" w:rsidRDefault="00717C6A">
            <w:pPr>
              <w:pStyle w:val="paragraph"/>
              <w:spacing w:before="0" w:beforeAutospacing="0" w:after="0" w:afterAutospacing="0"/>
              <w:textAlignment w:val="baseline"/>
              <w:rPr>
                <w:rStyle w:val="normaltextrun"/>
                <w:rFonts w:ascii="Palanquin" w:hAnsi="Palanquin" w:cs="Palanquin"/>
                <w:noProof/>
                <w:sz w:val="19"/>
                <w:szCs w:val="19"/>
                <w:lang w:val="en-GB"/>
              </w:rPr>
            </w:pPr>
          </w:p>
        </w:tc>
        <w:tc>
          <w:tcPr>
            <w:tcW w:w="6763" w:type="dxa"/>
            <w:tcBorders>
              <w:top w:val="nil"/>
              <w:left w:val="nil"/>
              <w:bottom w:val="single" w:sz="4" w:space="0" w:color="auto"/>
            </w:tcBorders>
            <w:vAlign w:val="bottom"/>
          </w:tcPr>
          <w:p w14:paraId="5CF6381A" w14:textId="77777777" w:rsidR="00717C6A" w:rsidRDefault="00000000">
            <w:pPr>
              <w:pStyle w:val="Title"/>
              <w:spacing w:line="192" w:lineRule="auto"/>
              <w:ind w:left="-102"/>
              <w:rPr>
                <w:rStyle w:val="normaltextrun"/>
                <w:rFonts w:ascii="Palanquin" w:hAnsi="Palanquin" w:cs="Palanquin"/>
                <w:b/>
                <w:bCs/>
                <w:color w:val="FFFFFF"/>
                <w:sz w:val="17"/>
                <w:szCs w:val="17"/>
                <w:lang w:val="en-GB" w:eastAsia="ko-KR"/>
              </w:rPr>
            </w:pPr>
            <w:r>
              <w:rPr>
                <w:rStyle w:val="normaltextrun"/>
                <w:rFonts w:ascii="Palanquin" w:eastAsia="Arial" w:hAnsi="Palanquin" w:cs="Palanquin"/>
                <w:b/>
                <w:bCs/>
                <w:spacing w:val="0"/>
                <w:sz w:val="17"/>
                <w:szCs w:val="17"/>
                <w:lang w:val="hi-IN" w:eastAsia="ko-KR"/>
              </w:rPr>
              <w:t xml:space="preserve">परिचय </w:t>
            </w:r>
          </w:p>
        </w:tc>
      </w:tr>
      <w:tr w:rsidR="00717C6A" w:rsidRPr="000E2C87" w14:paraId="1A2CF463" w14:textId="77777777">
        <w:tc>
          <w:tcPr>
            <w:tcW w:w="2268" w:type="dxa"/>
            <w:tcBorders>
              <w:top w:val="nil"/>
              <w:bottom w:val="nil"/>
              <w:right w:val="nil"/>
            </w:tcBorders>
          </w:tcPr>
          <w:p w14:paraId="7DDA0785"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05F62E4"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3D18F51E" wp14:editId="01806056">
                  <wp:extent cx="1128888" cy="634999"/>
                  <wp:effectExtent l="0" t="0" r="0" b="0"/>
                  <wp:docPr id="1"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9"/>
                          <pic:cNvPicPr>
                            <a:picLocks noChangeAspect="1" noChangeArrowheads="1"/>
                          </pic:cNvPicPr>
                        </pic:nvPicPr>
                        <pic:blipFill>
                          <a:blip r:embed="rId14"/>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single" w:sz="4" w:space="0" w:color="auto"/>
              <w:left w:val="nil"/>
            </w:tcBorders>
          </w:tcPr>
          <w:p w14:paraId="56619C1E" w14:textId="77777777" w:rsidR="00717C6A" w:rsidRDefault="00717C6A">
            <w:pPr>
              <w:pStyle w:val="paragraph"/>
              <w:spacing w:before="0" w:beforeAutospacing="0" w:after="0" w:afterAutospacing="0" w:line="192" w:lineRule="auto"/>
              <w:ind w:left="-108"/>
              <w:textAlignment w:val="baseline"/>
              <w:rPr>
                <w:rStyle w:val="normaltextrun"/>
                <w:rFonts w:ascii="Palanquin Light" w:hAnsi="Palanquin Light" w:cs="Palanquin"/>
                <w:sz w:val="17"/>
                <w:szCs w:val="17"/>
                <w:lang w:val="en-GB"/>
              </w:rPr>
            </w:pPr>
          </w:p>
          <w:p w14:paraId="79AF1C30" w14:textId="77777777" w:rsidR="00717C6A" w:rsidRDefault="00000000">
            <w:pPr>
              <w:spacing w:line="192" w:lineRule="auto"/>
              <w:ind w:left="-10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तो, धर्म या आस्था की आजादी किसकी रक्षा करती है? </w:t>
            </w:r>
          </w:p>
          <w:p w14:paraId="4DD94FDA" w14:textId="77777777" w:rsidR="00717C6A" w:rsidRDefault="00000000">
            <w:pPr>
              <w:spacing w:line="192" w:lineRule="auto"/>
              <w:ind w:left="-102" w:firstLine="27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आपको शायद लगे कि धर्म और आस्था ही तर्कसंगत उत्तर है. पर वास्तव में, धर्म या आस्था की आजादी अपने-आप में धर्म या अन्य आस्थाओं का संरक्षण नहीं करती है. वह ईश्वर या पवित्र का संरक्षण नहीं करती है. बाकी सभी मानव अधिकार की तरह यह भी लोगों का संरक्षण करती है. </w:t>
            </w:r>
          </w:p>
          <w:p w14:paraId="24D9461F" w14:textId="77777777" w:rsidR="00717C6A" w:rsidRDefault="00000000">
            <w:pPr>
              <w:spacing w:line="192" w:lineRule="auto"/>
              <w:ind w:left="-102" w:firstLine="27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इस अधिकार का पूरा नाम है, विचारों की आजादी, अंतःकरण, धर्म या आस्था की आजादी और यह प्रत्येक मनुष्य के अधिकारों की रक्षा करती है - भले ही वे कोई भी हों, उनकी आस्था कुछ भी हो और वे किसी भी धर्म के हों. </w:t>
            </w:r>
          </w:p>
          <w:p w14:paraId="3E63EAA1"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tc>
      </w:tr>
      <w:tr w:rsidR="00717C6A" w:rsidRPr="000E2C87" w14:paraId="28C7C703" w14:textId="77777777">
        <w:trPr>
          <w:trHeight w:val="685"/>
        </w:trPr>
        <w:tc>
          <w:tcPr>
            <w:tcW w:w="2268" w:type="dxa"/>
            <w:vMerge w:val="restart"/>
            <w:tcBorders>
              <w:top w:val="nil"/>
              <w:bottom w:val="nil"/>
              <w:right w:val="single" w:sz="4" w:space="0" w:color="FFFFFF"/>
            </w:tcBorders>
          </w:tcPr>
          <w:p w14:paraId="49A841E5" w14:textId="77777777" w:rsidR="00717C6A" w:rsidRDefault="00717C6A">
            <w:pPr>
              <w:pStyle w:val="paragraph"/>
              <w:spacing w:before="0" w:beforeAutospacing="0" w:after="0" w:afterAutospacing="0"/>
              <w:textAlignment w:val="baseline"/>
              <w:rPr>
                <w:rFonts w:ascii="Palanquin" w:hAnsi="Palanquin" w:cs="Palanquin"/>
                <w:sz w:val="19"/>
                <w:szCs w:val="19"/>
                <w:lang w:val="en-GB"/>
              </w:rPr>
            </w:pPr>
          </w:p>
          <w:p w14:paraId="56F4D66A" w14:textId="77777777" w:rsidR="00717C6A" w:rsidRDefault="00000000">
            <w:pPr>
              <w:pStyle w:val="paragraph"/>
              <w:spacing w:before="0" w:beforeAutospacing="0" w:after="0" w:afterAutospacing="0"/>
              <w:textAlignment w:val="baseline"/>
              <w:rPr>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34FC6DF4" wp14:editId="5312F1A6">
                  <wp:extent cx="1128888" cy="634999"/>
                  <wp:effectExtent l="0" t="0" r="0" b="0"/>
                  <wp:docPr id="2"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4"/>
                          <pic:cNvPicPr>
                            <a:picLocks noChangeAspect="1" noChangeArrowheads="1"/>
                          </pic:cNvPicPr>
                        </pic:nvPicPr>
                        <pic:blipFill>
                          <a:blip r:embed="rId15"/>
                          <a:stretch>
                            <a:fillRect/>
                          </a:stretch>
                        </pic:blipFill>
                        <pic:spPr bwMode="auto">
                          <a:xfrm>
                            <a:off x="0" y="0"/>
                            <a:ext cx="1128888" cy="634999"/>
                          </a:xfrm>
                          <a:prstGeom prst="rect">
                            <a:avLst/>
                          </a:prstGeom>
                          <a:noFill/>
                          <a:ln>
                            <a:noFill/>
                          </a:ln>
                        </pic:spPr>
                      </pic:pic>
                    </a:graphicData>
                  </a:graphic>
                </wp:inline>
              </w:drawing>
            </w:r>
          </w:p>
          <w:p w14:paraId="09D293C0" w14:textId="77777777" w:rsidR="00717C6A" w:rsidRDefault="00717C6A">
            <w:pPr>
              <w:pStyle w:val="paragraph"/>
              <w:spacing w:before="0" w:beforeAutospacing="0" w:after="0" w:afterAutospacing="0"/>
              <w:textAlignment w:val="baseline"/>
              <w:rPr>
                <w:rFonts w:ascii="Palanquin" w:hAnsi="Palanquin" w:cs="Palanquin"/>
                <w:sz w:val="19"/>
                <w:szCs w:val="19"/>
                <w:lang w:val="en-GB"/>
              </w:rPr>
            </w:pPr>
          </w:p>
          <w:p w14:paraId="6E7AEE29" w14:textId="77777777" w:rsidR="00717C6A" w:rsidRDefault="00000000">
            <w:pPr>
              <w:pStyle w:val="paragraph"/>
              <w:spacing w:before="0" w:beforeAutospacing="0" w:after="0" w:afterAutospacing="0"/>
              <w:textAlignment w:val="baseline"/>
              <w:rPr>
                <w:rFonts w:ascii="Palanquin" w:hAnsi="Palanquin" w:cs="Palanquin"/>
                <w:sz w:val="19"/>
                <w:szCs w:val="19"/>
                <w:lang w:val="en-GB"/>
              </w:rPr>
            </w:pPr>
            <w:r>
              <w:rPr>
                <w:rFonts w:ascii="Palanquin" w:hAnsi="Palanquin" w:cs="Palanquin"/>
                <w:sz w:val="19"/>
                <w:szCs w:val="19"/>
                <w:lang w:val="en-GB"/>
              </w:rPr>
              <w:t xml:space="preserve"> </w:t>
            </w:r>
          </w:p>
        </w:tc>
        <w:tc>
          <w:tcPr>
            <w:tcW w:w="6763" w:type="dxa"/>
            <w:tcBorders>
              <w:left w:val="single" w:sz="4" w:space="0" w:color="FFFFFF"/>
              <w:bottom w:val="nil"/>
            </w:tcBorders>
          </w:tcPr>
          <w:p w14:paraId="7D0F8AAF" w14:textId="77777777" w:rsidR="00717C6A" w:rsidRDefault="00717C6A">
            <w:pPr>
              <w:pStyle w:val="paragraph"/>
              <w:spacing w:before="0" w:beforeAutospacing="0" w:after="0" w:afterAutospacing="0" w:line="192" w:lineRule="auto"/>
              <w:ind w:left="-108"/>
              <w:textAlignment w:val="baseline"/>
              <w:rPr>
                <w:rStyle w:val="normaltextrun"/>
                <w:rFonts w:ascii="Palanquin Light" w:hAnsi="Palanquin Light" w:cs="Palanquin"/>
                <w:sz w:val="17"/>
                <w:szCs w:val="17"/>
                <w:lang w:val="en-GB"/>
              </w:rPr>
            </w:pPr>
          </w:p>
          <w:p w14:paraId="58485C13" w14:textId="77777777" w:rsidR="00717C6A" w:rsidRDefault="00000000">
            <w:pPr>
              <w:spacing w:line="192" w:lineRule="auto"/>
              <w:ind w:left="-101"/>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धर्म या आस्था की आजादी इस विचार पर आधारित है कि सभी मनुष्यों की कुछ मूलभूत आवश्यकताएं हैं: </w:t>
            </w:r>
          </w:p>
          <w:p w14:paraId="6B013285"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pacing w:val="-4"/>
                <w:sz w:val="17"/>
                <w:szCs w:val="17"/>
                <w:lang w:val="en-US"/>
              </w:rPr>
            </w:pPr>
            <w:r>
              <w:rPr>
                <w:rStyle w:val="normaltextrun"/>
                <w:rFonts w:ascii="Palanquin Light" w:eastAsia="Arial" w:hAnsi="Palanquin Light" w:cs="Palanquin"/>
                <w:sz w:val="17"/>
                <w:szCs w:val="17"/>
                <w:lang w:val="hi-IN"/>
              </w:rPr>
              <w:t>खुद के लिए यह विचार और निर्णय करने की कि क्या अच्छा और सही है</w:t>
            </w:r>
          </w:p>
          <w:p w14:paraId="27FC0E8E"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z w:val="17"/>
                <w:szCs w:val="17"/>
                <w:lang w:val="en-US"/>
              </w:rPr>
            </w:pPr>
            <w:r>
              <w:rPr>
                <w:rStyle w:val="normaltextrun"/>
                <w:rFonts w:ascii="Palanquin Light" w:eastAsia="Arial" w:hAnsi="Palanquin Light" w:cs="Palanquin"/>
                <w:sz w:val="17"/>
                <w:szCs w:val="17"/>
                <w:lang w:val="hi-IN"/>
              </w:rPr>
              <w:t xml:space="preserve">समान आस्थाओं, प्रथाओं और पहचान वाले समूहों से जुड़ने की </w:t>
            </w:r>
          </w:p>
          <w:p w14:paraId="0BC72958" w14:textId="77777777" w:rsidR="00717C6A" w:rsidRDefault="00000000">
            <w:pPr>
              <w:pStyle w:val="paragraph"/>
              <w:numPr>
                <w:ilvl w:val="1"/>
                <w:numId w:val="4"/>
              </w:numPr>
              <w:spacing w:before="0" w:beforeAutospacing="0" w:after="0" w:afterAutospacing="0" w:line="192" w:lineRule="auto"/>
              <w:ind w:left="172" w:hanging="252"/>
              <w:textAlignment w:val="baseline"/>
              <w:rPr>
                <w:rFonts w:ascii="Palanquin Light" w:eastAsia="Malgun Gothic" w:hAnsi="Palanquin Light" w:cs="Palanquin" w:hint="eastAsia"/>
                <w:sz w:val="17"/>
                <w:szCs w:val="17"/>
                <w:lang w:val="en-GB"/>
              </w:rPr>
            </w:pPr>
            <w:r>
              <w:rPr>
                <w:rStyle w:val="normaltextrun"/>
                <w:rFonts w:ascii="Palanquin Light" w:eastAsia="Arial" w:hAnsi="Palanquin Light" w:cs="Palanquin"/>
                <w:sz w:val="17"/>
                <w:szCs w:val="17"/>
                <w:lang w:val="hi-IN"/>
              </w:rPr>
              <w:t xml:space="preserve">और अभ्यास एवं विचारों पर प्रश्न उठाने, आस्था संबंधी अपने नजरिए को बदलने एवं उन कार्यों को करने से इंकार करने की आजादी जो उनके अंतःकरण के विरूद्ध हों. </w:t>
            </w:r>
          </w:p>
          <w:p w14:paraId="7289BA94" w14:textId="79713425" w:rsidR="00717C6A" w:rsidRDefault="00000000">
            <w:pPr>
              <w:spacing w:line="192" w:lineRule="auto"/>
              <w:ind w:left="-112"/>
              <w:rPr>
                <w:rStyle w:val="eop"/>
                <w:rFonts w:ascii="Palanquin Light" w:eastAsia="Malgun Gothic" w:hAnsi="Palanquin Light" w:cs="Palanquin" w:hint="eastAsia"/>
                <w:spacing w:val="-4"/>
                <w:sz w:val="17"/>
                <w:szCs w:val="17"/>
                <w:cs/>
                <w:lang w:val="en-GB" w:eastAsia="ko-KR" w:bidi="hi-IN"/>
              </w:rPr>
            </w:pPr>
            <w:bookmarkStart w:id="1" w:name="_Hlk213669079"/>
            <w:bookmarkStart w:id="2" w:name="_Hlk213669249"/>
            <w:r>
              <w:rPr>
                <w:rFonts w:ascii="Palanquin Light" w:eastAsia="Arial" w:hAnsi="Palanquin Light" w:cs="Palanquin"/>
                <w:sz w:val="17"/>
                <w:szCs w:val="17"/>
                <w:lang w:val="hi-IN" w:eastAsia="ko-KR"/>
              </w:rPr>
              <w:t xml:space="preserve">विचार, विश्वास, </w:t>
            </w:r>
            <w:r w:rsidR="000E2C87" w:rsidRPr="000E2C87">
              <w:rPr>
                <w:rFonts w:ascii="Palanquin Light" w:eastAsia="Arial" w:hAnsi="Palanquin Light" w:cs="Palanquin Light"/>
                <w:sz w:val="17"/>
                <w:szCs w:val="17"/>
                <w:cs/>
                <w:lang w:val="hi-IN" w:eastAsia="ko-KR" w:bidi="hi-IN"/>
              </w:rPr>
              <w:t>संबद्धता</w:t>
            </w:r>
            <w:r>
              <w:rPr>
                <w:rFonts w:ascii="Palanquin Light" w:eastAsia="Arial" w:hAnsi="Palanquin Light" w:cs="Palanquin"/>
                <w:sz w:val="17"/>
                <w:szCs w:val="17"/>
                <w:lang w:val="hi-IN" w:eastAsia="ko-KR"/>
              </w:rPr>
              <w:t>, अभ्यास करना, प्रश्न करना, अपने नजरिए को बदलना और इंकार करने के लिए</w:t>
            </w:r>
            <w:r w:rsidR="000E2C87">
              <w:rPr>
                <w:rFonts w:ascii="Palanquin Light" w:eastAsia="Arial" w:hAnsi="Palanquin Light" w:cs="Palanquin"/>
                <w:sz w:val="17"/>
                <w:szCs w:val="17"/>
                <w:lang w:val="hi-IN" w:eastAsia="ko-KR"/>
              </w:rPr>
              <w:t>.</w:t>
            </w:r>
            <w:bookmarkEnd w:id="1"/>
            <w:r>
              <w:rPr>
                <w:rFonts w:ascii="Palanquin Light" w:eastAsia="Arial" w:hAnsi="Palanquin Light" w:cs="Palanquin"/>
                <w:sz w:val="17"/>
                <w:szCs w:val="17"/>
                <w:lang w:val="hi-IN" w:eastAsia="ko-KR"/>
              </w:rPr>
              <w:t xml:space="preserve"> </w:t>
            </w:r>
            <w:bookmarkEnd w:id="2"/>
          </w:p>
        </w:tc>
      </w:tr>
      <w:tr w:rsidR="00717C6A" w14:paraId="2DC19865" w14:textId="77777777">
        <w:trPr>
          <w:trHeight w:val="397"/>
        </w:trPr>
        <w:tc>
          <w:tcPr>
            <w:tcW w:w="2268" w:type="dxa"/>
            <w:vMerge/>
            <w:tcBorders>
              <w:bottom w:val="single" w:sz="4" w:space="0" w:color="FFFFFF"/>
              <w:right w:val="single" w:sz="4" w:space="0" w:color="FFFFFF"/>
            </w:tcBorders>
          </w:tcPr>
          <w:p w14:paraId="132A92B0" w14:textId="77777777" w:rsidR="00717C6A" w:rsidRDefault="00717C6A">
            <w:pPr>
              <w:pStyle w:val="paragraph"/>
              <w:spacing w:before="0" w:beforeAutospacing="0" w:after="0" w:afterAutospacing="0"/>
              <w:textAlignment w:val="baseline"/>
              <w:rPr>
                <w:rStyle w:val="normaltextrun"/>
                <w:rFonts w:ascii="Palanquin" w:hAnsi="Palanquin" w:cs="Palanquin"/>
                <w:color w:val="FFFFFF"/>
                <w:sz w:val="19"/>
                <w:szCs w:val="19"/>
                <w:lang w:val="en-GB"/>
              </w:rPr>
            </w:pPr>
          </w:p>
        </w:tc>
        <w:tc>
          <w:tcPr>
            <w:tcW w:w="6763" w:type="dxa"/>
            <w:tcBorders>
              <w:top w:val="nil"/>
              <w:left w:val="single" w:sz="4" w:space="0" w:color="FFFFFF"/>
              <w:bottom w:val="single" w:sz="4" w:space="0" w:color="auto"/>
            </w:tcBorders>
            <w:vAlign w:val="bottom"/>
          </w:tcPr>
          <w:p w14:paraId="634A202F" w14:textId="77777777" w:rsidR="00717C6A" w:rsidRDefault="00000000">
            <w:pPr>
              <w:pStyle w:val="paragraph"/>
              <w:spacing w:before="0" w:beforeAutospacing="0" w:after="0" w:afterAutospacing="0" w:line="192" w:lineRule="auto"/>
              <w:ind w:left="-101"/>
              <w:textAlignment w:val="baseline"/>
              <w:rPr>
                <w:rFonts w:ascii="Palanquin" w:hAnsi="Palanquin" w:cs="Palanquin"/>
                <w:b/>
                <w:bCs/>
                <w:sz w:val="17"/>
                <w:szCs w:val="17"/>
                <w:lang w:val="en-GB"/>
              </w:rPr>
            </w:pPr>
            <w:r>
              <w:rPr>
                <w:rStyle w:val="normaltextrun"/>
                <w:rFonts w:ascii="Palanquin" w:eastAsia="Arial" w:hAnsi="Palanquin" w:cs="Palanquin"/>
                <w:b/>
                <w:bCs/>
                <w:sz w:val="17"/>
                <w:szCs w:val="17"/>
                <w:lang w:val="hi-IN"/>
              </w:rPr>
              <w:t>हमारे क्या अधिकार हैं?</w:t>
            </w:r>
          </w:p>
        </w:tc>
      </w:tr>
      <w:tr w:rsidR="00717C6A" w:rsidRPr="000E2C87" w14:paraId="0460C1FB" w14:textId="77777777">
        <w:tc>
          <w:tcPr>
            <w:tcW w:w="2268" w:type="dxa"/>
            <w:tcBorders>
              <w:top w:val="single" w:sz="4" w:space="0" w:color="FFFFFF"/>
              <w:bottom w:val="nil"/>
              <w:right w:val="nil"/>
            </w:tcBorders>
          </w:tcPr>
          <w:p w14:paraId="7700350D" w14:textId="77777777" w:rsidR="00717C6A" w:rsidRDefault="00000000">
            <w:pPr>
              <w:pStyle w:val="paragraph"/>
              <w:spacing w:before="0" w:beforeAutospacing="0" w:after="0" w:afterAutospacing="0"/>
              <w:textAlignment w:val="baseline"/>
              <w:rPr>
                <w:rFonts w:ascii="Palanquin" w:hAnsi="Palanquin" w:cs="Palanquin"/>
                <w:sz w:val="19"/>
                <w:szCs w:val="19"/>
                <w:lang w:val="en-GB"/>
              </w:rPr>
            </w:pPr>
            <w:r>
              <w:rPr>
                <w:rFonts w:ascii="Palanquin" w:hAnsi="Palanquin" w:cs="Palanquin"/>
                <w:sz w:val="19"/>
                <w:szCs w:val="19"/>
                <w:lang w:val="en-GB"/>
              </w:rPr>
              <w:t xml:space="preserve"> </w:t>
            </w:r>
          </w:p>
          <w:p w14:paraId="5E00362C" w14:textId="77777777" w:rsidR="00717C6A" w:rsidRDefault="00000000">
            <w:pPr>
              <w:pStyle w:val="paragraph"/>
              <w:spacing w:before="0" w:beforeAutospacing="0" w:after="0" w:afterAutospacing="0"/>
              <w:textAlignment w:val="baseline"/>
              <w:rPr>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18CD41A4" wp14:editId="155BE196">
                  <wp:extent cx="1128888" cy="634999"/>
                  <wp:effectExtent l="0" t="0" r="0" b="0"/>
                  <wp:docPr id="3"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26"/>
                          <pic:cNvPicPr>
                            <a:picLocks noChangeAspect="1" noChangeArrowheads="1"/>
                          </pic:cNvPicPr>
                        </pic:nvPicPr>
                        <pic:blipFill>
                          <a:blip r:embed="rId16"/>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single" w:sz="4" w:space="0" w:color="auto"/>
              <w:left w:val="nil"/>
              <w:bottom w:val="dotted" w:sz="4" w:space="0" w:color="auto"/>
            </w:tcBorders>
          </w:tcPr>
          <w:p w14:paraId="492B18F7"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p w14:paraId="1569938D" w14:textId="77777777" w:rsidR="00717C6A" w:rsidRDefault="00000000">
            <w:pPr>
              <w:pStyle w:val="paragraph"/>
              <w:spacing w:before="0" w:beforeAutospacing="0" w:after="0" w:afterAutospacing="0" w:line="192" w:lineRule="auto"/>
              <w:ind w:left="-108"/>
              <w:textAlignment w:val="baseline"/>
              <w:rPr>
                <w:rFonts w:ascii="Palanquin Light" w:eastAsia="Malgun Gothic" w:hAnsi="Palanquin Light" w:cs="Palanquin" w:hint="eastAsia"/>
                <w:spacing w:val="-4"/>
                <w:sz w:val="17"/>
                <w:szCs w:val="17"/>
                <w:lang w:val="en-GB" w:eastAsia="en-US"/>
              </w:rPr>
            </w:pPr>
            <w:r>
              <w:rPr>
                <w:rFonts w:ascii="Palanquin Light" w:eastAsia="Arial" w:hAnsi="Palanquin Light" w:cs="Palanquin"/>
                <w:sz w:val="17"/>
                <w:szCs w:val="17"/>
                <w:lang w:val="hi-IN" w:eastAsia="en-US"/>
              </w:rPr>
              <w:t xml:space="preserve">तो, हमारे क्या अधिकार हैं? आईये हम देखें कि समझौतों में क्या कहा गया है. </w:t>
            </w:r>
          </w:p>
          <w:p w14:paraId="0E4E3735" w14:textId="77777777" w:rsidR="00717C6A" w:rsidRDefault="00000000">
            <w:pPr>
              <w:pStyle w:val="paragraph"/>
              <w:spacing w:before="0" w:beforeAutospacing="0" w:after="0" w:afterAutospacing="0" w:line="192" w:lineRule="auto"/>
              <w:ind w:left="-108" w:firstLine="280"/>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नागरिक एवं राजनैतिक अधिकारों संबंधी अंतरराष्ट्रीय प्रसंविदा (International Covenant on Civil and Political Rights, ICCPR) का अनुच्छेद 18, धर्म या आस्था की आजादी की रक्षा करता है. यह क़ानूनी रूप से बंधनकारी प्रसंविदा है और दुनिया के 173 देशों ने इन अंतर्राष्ट्रीय कानूनों का पालन करने की अपनी प्रतिबद्धता घोषित की है [</w:t>
            </w:r>
            <w:r>
              <w:rPr>
                <w:rFonts w:ascii="Palanquin Light" w:eastAsia="Arial" w:hAnsi="Palanquin Light" w:cs="Palanquin"/>
                <w:i/>
                <w:iCs/>
                <w:sz w:val="17"/>
                <w:szCs w:val="17"/>
                <w:lang w:val="hi-IN"/>
              </w:rPr>
              <w:t>प्रतिभागियों को बताईये कि क्या आपका देश ICCPR से सहमत है</w:t>
            </w:r>
            <w:r>
              <w:rPr>
                <w:rFonts w:ascii="Palanquin Light" w:eastAsia="Arial" w:hAnsi="Palanquin Light" w:cs="Palanquin"/>
                <w:sz w:val="17"/>
                <w:szCs w:val="17"/>
                <w:lang w:val="hi-IN"/>
              </w:rPr>
              <w:t xml:space="preserve">.] </w:t>
            </w:r>
          </w:p>
          <w:p w14:paraId="69A89B75"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shd w:val="clear" w:color="auto" w:fill="FFFF00"/>
                <w:lang w:val="en-US"/>
              </w:rPr>
            </w:pPr>
          </w:p>
        </w:tc>
      </w:tr>
      <w:tr w:rsidR="00717C6A" w:rsidRPr="000E2C87" w14:paraId="28127C21" w14:textId="77777777">
        <w:trPr>
          <w:trHeight w:val="1018"/>
        </w:trPr>
        <w:tc>
          <w:tcPr>
            <w:tcW w:w="2268" w:type="dxa"/>
            <w:tcBorders>
              <w:top w:val="nil"/>
              <w:bottom w:val="nil"/>
              <w:right w:val="nil"/>
            </w:tcBorders>
          </w:tcPr>
          <w:p w14:paraId="0EFE71EF"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00E9E308" wp14:editId="27B74B7A">
                  <wp:extent cx="1128888" cy="634999"/>
                  <wp:effectExtent l="0" t="0" r="0" b="0"/>
                  <wp:docPr id="4"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27"/>
                          <pic:cNvPicPr>
                            <a:picLocks noChangeAspect="1" noChangeArrowheads="1"/>
                          </pic:cNvPicPr>
                        </pic:nvPicPr>
                        <pic:blipFill>
                          <a:blip r:embed="rId17"/>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dotted" w:sz="4" w:space="0" w:color="auto"/>
              <w:left w:val="nil"/>
              <w:bottom w:val="dotted" w:sz="4" w:space="0" w:color="auto"/>
            </w:tcBorders>
          </w:tcPr>
          <w:p w14:paraId="526596B2" w14:textId="77777777" w:rsidR="00717C6A" w:rsidRDefault="00717C6A">
            <w:pPr>
              <w:pStyle w:val="paragraph"/>
              <w:spacing w:before="0" w:beforeAutospacing="0" w:after="0" w:afterAutospacing="0" w:line="192" w:lineRule="auto"/>
              <w:ind w:left="-90"/>
              <w:rPr>
                <w:rFonts w:ascii="Palanquin Light" w:hAnsi="Palanquin Light" w:cs="Palanquin"/>
                <w:sz w:val="17"/>
                <w:szCs w:val="17"/>
                <w:lang w:val="en-GB"/>
              </w:rPr>
            </w:pPr>
          </w:p>
          <w:p w14:paraId="1E52FF56" w14:textId="77777777" w:rsidR="00717C6A" w:rsidRDefault="00000000">
            <w:pPr>
              <w:pStyle w:val="paragraph"/>
              <w:spacing w:before="0" w:beforeAutospacing="0" w:after="0" w:afterAutospacing="0" w:line="192" w:lineRule="auto"/>
              <w:ind w:left="-90"/>
              <w:rPr>
                <w:rFonts w:ascii="Palanquin Light" w:hAnsi="Palanquin Light" w:cs="Palanquin"/>
                <w:sz w:val="17"/>
                <w:szCs w:val="17"/>
                <w:lang w:val="en-GB"/>
              </w:rPr>
            </w:pPr>
            <w:r>
              <w:rPr>
                <w:rFonts w:ascii="Palanquin Light" w:eastAsia="Arial" w:hAnsi="Palanquin Light" w:cs="Palanquin"/>
                <w:sz w:val="17"/>
                <w:szCs w:val="17"/>
                <w:lang w:val="hi-IN"/>
              </w:rPr>
              <w:t xml:space="preserve">अनुच्छेद 18 का पहला वाक्य कहता है: </w:t>
            </w:r>
          </w:p>
          <w:p w14:paraId="711A4375" w14:textId="77777777" w:rsidR="00717C6A" w:rsidRDefault="00000000">
            <w:pPr>
              <w:pStyle w:val="paragraph"/>
              <w:spacing w:before="0" w:beforeAutospacing="0" w:after="0" w:afterAutospacing="0" w:line="192" w:lineRule="auto"/>
              <w:ind w:left="-112"/>
              <w:rPr>
                <w:rFonts w:ascii="Palanquin Light" w:hAnsi="Palanquin Light" w:cs="Palanquin"/>
                <w:color w:val="000000"/>
                <w:spacing w:val="-2"/>
                <w:sz w:val="17"/>
                <w:szCs w:val="17"/>
                <w:lang w:val="en-GB"/>
              </w:rPr>
            </w:pPr>
            <w:r>
              <w:rPr>
                <w:rFonts w:ascii="Palanquin Light" w:eastAsia="Arial" w:hAnsi="Palanquin Light" w:cs="Palanquin"/>
                <w:color w:val="000000"/>
                <w:sz w:val="17"/>
                <w:szCs w:val="17"/>
                <w:lang w:val="hi-IN"/>
              </w:rPr>
              <w:t xml:space="preserve">“प्रत्येक व्यक्ति को विचारों की आजादी, अंतःकरण और धर्म की आजादी का अधिकार होगा.” </w:t>
            </w:r>
          </w:p>
          <w:p w14:paraId="179AC8B5" w14:textId="77777777" w:rsidR="00717C6A" w:rsidRDefault="00717C6A">
            <w:pPr>
              <w:pStyle w:val="paragraph"/>
              <w:spacing w:before="0" w:beforeAutospacing="0" w:after="0" w:afterAutospacing="0" w:line="192" w:lineRule="auto"/>
              <w:rPr>
                <w:rFonts w:ascii="Palanquin Light" w:eastAsia="Malgun Gothic" w:hAnsi="Palanquin Light" w:cs="Palanquin" w:hint="eastAsia"/>
                <w:color w:val="000000"/>
                <w:spacing w:val="-2"/>
                <w:sz w:val="17"/>
                <w:szCs w:val="17"/>
                <w:lang w:val="en-US"/>
              </w:rPr>
            </w:pPr>
          </w:p>
        </w:tc>
      </w:tr>
      <w:tr w:rsidR="00717C6A" w:rsidRPr="000E2C87" w14:paraId="2ADC8181" w14:textId="77777777">
        <w:trPr>
          <w:trHeight w:val="1118"/>
        </w:trPr>
        <w:tc>
          <w:tcPr>
            <w:tcW w:w="2268" w:type="dxa"/>
            <w:tcBorders>
              <w:top w:val="nil"/>
              <w:bottom w:val="nil"/>
              <w:right w:val="nil"/>
            </w:tcBorders>
          </w:tcPr>
          <w:p w14:paraId="6830D68D" w14:textId="77777777" w:rsidR="00717C6A" w:rsidRDefault="00717C6A">
            <w:pPr>
              <w:pStyle w:val="paragraph"/>
              <w:spacing w:before="0" w:beforeAutospacing="0" w:after="0" w:afterAutospacing="0"/>
              <w:textAlignment w:val="baseline"/>
              <w:rPr>
                <w:rStyle w:val="normaltextrun"/>
                <w:rFonts w:ascii="Palanquin" w:hAnsi="Palanquin" w:cs="Palanquin"/>
                <w:i/>
                <w:iCs/>
                <w:sz w:val="19"/>
                <w:szCs w:val="19"/>
                <w:lang w:val="en-GB"/>
              </w:rPr>
            </w:pPr>
          </w:p>
          <w:p w14:paraId="34A3D3E3" w14:textId="77777777" w:rsidR="00717C6A" w:rsidRDefault="00000000">
            <w:pPr>
              <w:pStyle w:val="paragraph"/>
              <w:spacing w:before="0" w:beforeAutospacing="0" w:after="0" w:afterAutospacing="0"/>
              <w:textAlignment w:val="baseline"/>
              <w:rPr>
                <w:rStyle w:val="normaltextrun"/>
                <w:rFonts w:ascii="Palanquin" w:hAnsi="Palanquin" w:cs="Palanquin"/>
                <w:i/>
                <w:iCs/>
                <w:sz w:val="19"/>
                <w:szCs w:val="19"/>
                <w:lang w:val="en-GB"/>
              </w:rPr>
            </w:pPr>
            <w:r>
              <w:rPr>
                <w:rFonts w:ascii="Palanquin" w:hAnsi="Palanquin" w:cs="Palanquin"/>
                <w:i/>
                <w:noProof/>
                <w:sz w:val="19"/>
                <w:szCs w:val="19"/>
                <w:lang w:eastAsia="sv-SE"/>
              </w:rPr>
              <w:drawing>
                <wp:inline distT="0" distB="0" distL="0" distR="0" wp14:anchorId="3DD7492F" wp14:editId="071F6875">
                  <wp:extent cx="1128888" cy="634999"/>
                  <wp:effectExtent l="0" t="0" r="0" b="0"/>
                  <wp:docPr id="5"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28"/>
                          <pic:cNvPicPr>
                            <a:picLocks noChangeAspect="1" noChangeArrowheads="1"/>
                          </pic:cNvPicPr>
                        </pic:nvPicPr>
                        <pic:blipFill>
                          <a:blip r:embed="rId18"/>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dotted" w:sz="4" w:space="0" w:color="auto"/>
              <w:left w:val="nil"/>
              <w:bottom w:val="nil"/>
            </w:tcBorders>
          </w:tcPr>
          <w:p w14:paraId="0C047E30" w14:textId="77777777" w:rsidR="00717C6A" w:rsidRDefault="00717C6A">
            <w:pPr>
              <w:pStyle w:val="paragraph"/>
              <w:spacing w:before="0" w:beforeAutospacing="0" w:after="0" w:afterAutospacing="0" w:line="192" w:lineRule="auto"/>
              <w:ind w:left="-45"/>
              <w:textAlignment w:val="baseline"/>
              <w:rPr>
                <w:rFonts w:ascii="Palanquin Light" w:hAnsi="Palanquin Light" w:cs="Palanquin"/>
                <w:color w:val="000000"/>
                <w:sz w:val="17"/>
                <w:szCs w:val="17"/>
                <w:lang w:val="en-GB"/>
              </w:rPr>
            </w:pPr>
          </w:p>
          <w:p w14:paraId="2369BF4C" w14:textId="77777777" w:rsidR="00717C6A" w:rsidRDefault="00000000">
            <w:pPr>
              <w:pStyle w:val="paragraph"/>
              <w:spacing w:before="0" w:beforeAutospacing="0" w:after="0" w:afterAutospacing="0" w:line="192" w:lineRule="auto"/>
              <w:ind w:left="-102"/>
              <w:textAlignment w:val="baseline"/>
              <w:rPr>
                <w:rFonts w:ascii="Palanquin Light" w:hAnsi="Palanquin Light" w:cs="Palanquin"/>
                <w:sz w:val="17"/>
                <w:szCs w:val="17"/>
                <w:lang w:val="en-GB"/>
              </w:rPr>
            </w:pPr>
            <w:r>
              <w:rPr>
                <w:rFonts w:ascii="Palanquin Light" w:eastAsia="Arial" w:hAnsi="Palanquin Light" w:cs="Palanquin"/>
                <w:color w:val="000000"/>
                <w:sz w:val="17"/>
                <w:szCs w:val="17"/>
                <w:lang w:val="hi-IN"/>
              </w:rPr>
              <w:t xml:space="preserve">हर एक व्यक्ति को सोचने की आज़ादी है - जैसे कहानी में ज़ियाना, जो सोचती थी कि उसके लड़की होने के बावजूद उसे अपने गले में बांसुरी लटकाने की इज़ाज़त होनी चाहिए. </w:t>
            </w:r>
          </w:p>
        </w:tc>
      </w:tr>
      <w:tr w:rsidR="00717C6A" w:rsidRPr="000E2C87" w14:paraId="41661E44" w14:textId="77777777">
        <w:tc>
          <w:tcPr>
            <w:tcW w:w="2268" w:type="dxa"/>
            <w:tcBorders>
              <w:top w:val="nil"/>
              <w:bottom w:val="nil"/>
              <w:right w:val="nil"/>
            </w:tcBorders>
          </w:tcPr>
          <w:p w14:paraId="686102DC"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lastRenderedPageBreak/>
              <w:drawing>
                <wp:inline distT="0" distB="0" distL="0" distR="0" wp14:anchorId="5AF6FA2A" wp14:editId="4FE7F6CC">
                  <wp:extent cx="1128888" cy="634999"/>
                  <wp:effectExtent l="0" t="0" r="0" b="0"/>
                  <wp:docPr id="6"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31"/>
                          <pic:cNvPicPr>
                            <a:picLocks noChangeAspect="1" noChangeArrowheads="1"/>
                          </pic:cNvPicPr>
                        </pic:nvPicPr>
                        <pic:blipFill>
                          <a:blip r:embed="rId19"/>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nil"/>
              <w:left w:val="nil"/>
            </w:tcBorders>
          </w:tcPr>
          <w:p w14:paraId="6CB79952"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color w:val="000000"/>
                <w:spacing w:val="-2"/>
                <w:sz w:val="17"/>
                <w:szCs w:val="17"/>
                <w:lang w:val="en-US"/>
              </w:rPr>
            </w:pPr>
            <w:r>
              <w:rPr>
                <w:rFonts w:ascii="Palanquin Light" w:eastAsia="Arial" w:hAnsi="Palanquin Light" w:cs="Palanquin"/>
                <w:color w:val="000000"/>
                <w:sz w:val="17"/>
                <w:szCs w:val="17"/>
                <w:lang w:val="hi-IN"/>
              </w:rPr>
              <w:t xml:space="preserve">हमें अपनी अंतःकरण की आवाज़ सुनने का अधिकार है - जैसे ब्रोन, जिसने अपने पिता की मदद करने से </w:t>
            </w:r>
            <w:r>
              <w:rPr>
                <w:rFonts w:ascii="Palanquin Light" w:eastAsia="Arial" w:hAnsi="Palanquin Light" w:cs="Palanquin"/>
                <w:sz w:val="17"/>
                <w:szCs w:val="17"/>
                <w:lang w:val="hi-IN"/>
              </w:rPr>
              <w:t>इंकार कर दिया</w:t>
            </w:r>
            <w:r>
              <w:rPr>
                <w:rFonts w:ascii="Palanquin Light" w:eastAsia="Arial" w:hAnsi="Palanquin Light" w:cs="Palanquin"/>
                <w:color w:val="000000"/>
                <w:sz w:val="17"/>
                <w:szCs w:val="17"/>
                <w:lang w:val="hi-IN"/>
              </w:rPr>
              <w:t xml:space="preserve"> क्योंकि उसका मानना था कि उसके पिता जो कर रहे थे, वह गलत था. </w:t>
            </w:r>
          </w:p>
          <w:p w14:paraId="5A81D21A"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US"/>
              </w:rPr>
            </w:pPr>
          </w:p>
        </w:tc>
      </w:tr>
      <w:tr w:rsidR="00717C6A" w:rsidRPr="000E2C87" w14:paraId="13F482B4" w14:textId="77777777">
        <w:tc>
          <w:tcPr>
            <w:tcW w:w="2268" w:type="dxa"/>
            <w:tcBorders>
              <w:top w:val="nil"/>
              <w:bottom w:val="nil"/>
              <w:right w:val="nil"/>
            </w:tcBorders>
          </w:tcPr>
          <w:p w14:paraId="05A3E2FC"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7B478D93"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10F3CC46" wp14:editId="73F05CF0">
                  <wp:extent cx="1128888" cy="634999"/>
                  <wp:effectExtent l="0" t="0" r="0" b="0"/>
                  <wp:docPr id="7"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32"/>
                          <pic:cNvPicPr>
                            <a:picLocks noChangeAspect="1" noChangeArrowheads="1"/>
                          </pic:cNvPicPr>
                        </pic:nvPicPr>
                        <pic:blipFill>
                          <a:blip r:embed="rId20"/>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030F2ACE" w14:textId="77777777" w:rsidR="00717C6A" w:rsidRDefault="00717C6A">
            <w:pPr>
              <w:pStyle w:val="paragraph"/>
              <w:spacing w:before="0" w:beforeAutospacing="0" w:after="0" w:afterAutospacing="0" w:line="192" w:lineRule="auto"/>
              <w:ind w:left="-112"/>
              <w:textAlignment w:val="baseline"/>
              <w:rPr>
                <w:rFonts w:ascii="Palanquin Light" w:hAnsi="Palanquin Light" w:cs="Palanquin"/>
                <w:sz w:val="17"/>
                <w:szCs w:val="17"/>
                <w:lang w:val="en-GB"/>
              </w:rPr>
            </w:pPr>
          </w:p>
          <w:p w14:paraId="77E9D19C" w14:textId="77777777" w:rsidR="00717C6A" w:rsidRDefault="00000000">
            <w:pPr>
              <w:pStyle w:val="paragraph"/>
              <w:spacing w:before="0" w:beforeAutospacing="0" w:after="0" w:afterAutospacing="0" w:line="192" w:lineRule="auto"/>
              <w:ind w:left="-112"/>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 xml:space="preserve">और हमारे पास धार्मिक या अधार्मिक (नास्तिक) आस्था रखने का और धार्मिक या आस्थागत पहचान रखने का - विश्वास करने का और उसे अपना मानने का - अधिकार है. बाँसुरी और नगाड़े गाँववालों की तरह, हममें से कई के निष्ठावान आस्थाएं होती हैं. हमारी आस्थाएं और हमारे ही जैसे आस्था वाले लोगों का समुदाय हमारे लिए बहुत महत्वपूर्ण हो सकते हैं. </w:t>
            </w:r>
          </w:p>
          <w:p w14:paraId="601B5764" w14:textId="77777777" w:rsidR="00717C6A" w:rsidRDefault="00717C6A">
            <w:pPr>
              <w:pStyle w:val="paragraph"/>
              <w:spacing w:before="0" w:beforeAutospacing="0" w:after="0" w:afterAutospacing="0" w:line="192" w:lineRule="auto"/>
              <w:ind w:left="-112"/>
              <w:textAlignment w:val="baseline"/>
              <w:rPr>
                <w:rFonts w:ascii="Palanquin Light" w:hAnsi="Palanquin Light" w:cs="Palanquin"/>
                <w:sz w:val="17"/>
                <w:szCs w:val="17"/>
                <w:lang w:val="en-GB"/>
              </w:rPr>
            </w:pPr>
          </w:p>
        </w:tc>
      </w:tr>
      <w:tr w:rsidR="00717C6A" w:rsidRPr="000E2C87" w14:paraId="4AF3B517" w14:textId="77777777">
        <w:tc>
          <w:tcPr>
            <w:tcW w:w="2268" w:type="dxa"/>
            <w:tcBorders>
              <w:top w:val="nil"/>
              <w:bottom w:val="nil"/>
              <w:right w:val="nil"/>
            </w:tcBorders>
          </w:tcPr>
          <w:p w14:paraId="2646F208"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0ABFF10E"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672A5646" wp14:editId="5E3CBBA1">
                  <wp:extent cx="1128888" cy="634999"/>
                  <wp:effectExtent l="0" t="0" r="0" b="0"/>
                  <wp:docPr id="8"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40"/>
                          <pic:cNvPicPr>
                            <a:picLocks noChangeAspect="1" noChangeArrowheads="1"/>
                          </pic:cNvPicPr>
                        </pic:nvPicPr>
                        <pic:blipFill>
                          <a:blip r:embed="rId21"/>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008F58E4" w14:textId="77777777" w:rsidR="00717C6A" w:rsidRDefault="00717C6A">
            <w:pPr>
              <w:pStyle w:val="paragraph"/>
              <w:spacing w:before="0" w:beforeAutospacing="0" w:after="0" w:afterAutospacing="0" w:line="192" w:lineRule="auto"/>
              <w:ind w:left="-112" w:firstLine="10"/>
              <w:textAlignment w:val="baseline"/>
              <w:rPr>
                <w:rFonts w:ascii="Palanquin Light" w:hAnsi="Palanquin Light" w:cs="Palanquin"/>
                <w:sz w:val="17"/>
                <w:szCs w:val="17"/>
                <w:lang w:val="en-GB"/>
              </w:rPr>
            </w:pPr>
          </w:p>
          <w:p w14:paraId="1651DC27" w14:textId="77777777" w:rsidR="00717C6A" w:rsidRDefault="00000000">
            <w:pPr>
              <w:pStyle w:val="paragraph"/>
              <w:spacing w:before="0" w:beforeAutospacing="0" w:after="0" w:afterAutospacing="0" w:line="192" w:lineRule="auto"/>
              <w:ind w:left="-112" w:firstLine="10"/>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परन्तु हम चाहे जिस समाज में रहते हों या हमारी आस्थाएं कितनी ही सत्य और सही क्यों न हों, कुछ ऐसे लोग हो सकते हैं जो अपनी आस्थाओं और अपने समुदाय में विश्वास खो दें - जैसे ब्रोन, जिसने अपनी बांसुरी उतार दी और अपने समुदाय को छोड़ दिया.</w:t>
            </w:r>
          </w:p>
          <w:p w14:paraId="5D7775EC" w14:textId="77777777" w:rsidR="00717C6A" w:rsidRDefault="00717C6A">
            <w:pPr>
              <w:pStyle w:val="paragraph"/>
              <w:spacing w:before="0" w:beforeAutospacing="0" w:after="0" w:afterAutospacing="0" w:line="192" w:lineRule="auto"/>
              <w:ind w:left="-112"/>
              <w:textAlignment w:val="baseline"/>
              <w:rPr>
                <w:rFonts w:ascii="Palanquin Light" w:hAnsi="Palanquin Light" w:cs="Palanquin"/>
                <w:sz w:val="17"/>
                <w:szCs w:val="17"/>
                <w:lang w:val="en-GB"/>
              </w:rPr>
            </w:pPr>
          </w:p>
        </w:tc>
      </w:tr>
      <w:tr w:rsidR="00717C6A" w:rsidRPr="000E2C87" w14:paraId="63A385ED" w14:textId="77777777">
        <w:tc>
          <w:tcPr>
            <w:tcW w:w="2268" w:type="dxa"/>
            <w:tcBorders>
              <w:top w:val="nil"/>
              <w:bottom w:val="nil"/>
              <w:right w:val="nil"/>
            </w:tcBorders>
          </w:tcPr>
          <w:p w14:paraId="02770721"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5AF70786" wp14:editId="51E87912">
                  <wp:extent cx="1128888" cy="634999"/>
                  <wp:effectExtent l="0" t="0" r="0" b="0"/>
                  <wp:docPr id="9"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46"/>
                          <pic:cNvPicPr>
                            <a:picLocks noChangeAspect="1" noChangeArrowheads="1"/>
                          </pic:cNvPicPr>
                        </pic:nvPicPr>
                        <pic:blipFill>
                          <a:blip r:embed="rId22"/>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2B593350"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pacing w:val="-2"/>
                <w:sz w:val="17"/>
                <w:szCs w:val="17"/>
                <w:lang w:val="en-GB"/>
              </w:rPr>
            </w:pPr>
          </w:p>
          <w:p w14:paraId="181251FE"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spacing w:val="-2"/>
                <w:sz w:val="17"/>
                <w:szCs w:val="17"/>
                <w:lang w:val="en-GB"/>
              </w:rPr>
            </w:pPr>
            <w:r>
              <w:rPr>
                <w:rFonts w:ascii="Palanquin Light" w:eastAsia="Arial" w:hAnsi="Palanquin Light" w:cs="Palanquin"/>
                <w:sz w:val="17"/>
                <w:szCs w:val="17"/>
                <w:lang w:val="hi-IN"/>
              </w:rPr>
              <w:t>अंतर्राष्ट्रीय मानव अधिकार कानून हमें अपना धर्म और अपनी आस्थाओं में विश्वास रखने के साथ-साथ, अपने धर्म या आस्थाओं को बदलने का अधिकार भी देते हैं.</w:t>
            </w:r>
          </w:p>
          <w:p w14:paraId="11E04429"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tc>
      </w:tr>
      <w:tr w:rsidR="00717C6A" w:rsidRPr="000E2C87" w14:paraId="352AE16E" w14:textId="77777777">
        <w:trPr>
          <w:trHeight w:val="2270"/>
        </w:trPr>
        <w:tc>
          <w:tcPr>
            <w:tcW w:w="2268" w:type="dxa"/>
            <w:tcBorders>
              <w:top w:val="nil"/>
              <w:bottom w:val="nil"/>
              <w:right w:val="nil"/>
            </w:tcBorders>
          </w:tcPr>
          <w:p w14:paraId="1355B54F"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5A1953DE"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5E7975C3" wp14:editId="74A7ABF4">
                  <wp:extent cx="1128888" cy="634999"/>
                  <wp:effectExtent l="0" t="0" r="0" b="0"/>
                  <wp:docPr id="10" name="Bildobjek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50"/>
                          <pic:cNvPicPr>
                            <a:picLocks noChangeAspect="1" noChangeArrowheads="1"/>
                          </pic:cNvPicPr>
                        </pic:nvPicPr>
                        <pic:blipFill>
                          <a:blip r:embed="rId23"/>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tcBorders>
          </w:tcPr>
          <w:p w14:paraId="18B34005"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p w14:paraId="2FABC786"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 xml:space="preserve">विचार करने, आस्था रखने, प्रश्न करने और हमारी आस्था को बदलने के इन अधिकारों को अक्सर अंतर्मन के अधिकार कहा जाता है. ये अधिकार हमारे दिमाग और हमारी आत्मा से जुड़े हुए हैं, हमारी पहचान से सम्बंधित हैं - इससे कि हम अपने आप को क्या मानते है. </w:t>
            </w:r>
          </w:p>
          <w:p w14:paraId="6C1232FF" w14:textId="77777777" w:rsidR="00717C6A" w:rsidRDefault="00000000">
            <w:pPr>
              <w:pStyle w:val="paragraph"/>
              <w:spacing w:before="0" w:beforeAutospacing="0" w:after="0" w:afterAutospacing="0" w:line="192" w:lineRule="auto"/>
              <w:ind w:left="-108" w:firstLine="280"/>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 xml:space="preserve">और इसीलिए, ये अधिकार अउल्लंघनीय है. अंतर्राष्ट्रीय कानून के अंतर्गत, किसी भी सरकार या व्यक्ति को इन अधिकारों पर रोक लगाने की इजाज़त नहीं है. </w:t>
            </w:r>
          </w:p>
          <w:p w14:paraId="113B603E" w14:textId="77777777" w:rsidR="00717C6A" w:rsidRDefault="00000000">
            <w:pPr>
              <w:pStyle w:val="paragraph"/>
              <w:spacing w:before="0" w:beforeAutospacing="0" w:after="0" w:afterAutospacing="0" w:line="192" w:lineRule="auto"/>
              <w:ind w:left="-108" w:firstLine="280"/>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 xml:space="preserve">पर बेशक, धर्म और आस्था का सरोकार केवल हमारे मन और आत्मा में हो रहीं चीज़ों से ही नहीं बल्कि और भी कई चीज़ों से है! उनका सरोकार इससे है कि हम क्या करते हैं - इससे है कि हम हमारे विश्वासों को शब्दों और कृत्यों में किस प्रकार व्यक्त करते हैं. </w:t>
            </w:r>
          </w:p>
          <w:p w14:paraId="2DE7EAE3" w14:textId="77777777" w:rsidR="00717C6A" w:rsidRDefault="00717C6A">
            <w:pPr>
              <w:pStyle w:val="paragraph"/>
              <w:spacing w:before="0" w:beforeAutospacing="0" w:after="0" w:afterAutospacing="0" w:line="192" w:lineRule="auto"/>
              <w:ind w:left="-108" w:firstLine="422"/>
              <w:textAlignment w:val="baseline"/>
              <w:rPr>
                <w:rFonts w:ascii="Palanquin Light" w:hAnsi="Palanquin Light" w:cs="Palanquin"/>
                <w:sz w:val="17"/>
                <w:szCs w:val="17"/>
                <w:lang w:val="en-GB"/>
              </w:rPr>
            </w:pPr>
          </w:p>
        </w:tc>
      </w:tr>
      <w:tr w:rsidR="00717C6A" w14:paraId="7C97C7A6" w14:textId="77777777">
        <w:trPr>
          <w:trHeight w:val="1384"/>
        </w:trPr>
        <w:tc>
          <w:tcPr>
            <w:tcW w:w="2268" w:type="dxa"/>
            <w:tcBorders>
              <w:top w:val="nil"/>
              <w:bottom w:val="nil"/>
              <w:right w:val="nil"/>
            </w:tcBorders>
          </w:tcPr>
          <w:p w14:paraId="49170011"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126A747B"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5F7CA1FB" wp14:editId="4B5EFB37">
                  <wp:extent cx="1128888" cy="634999"/>
                  <wp:effectExtent l="0" t="0" r="0" b="0"/>
                  <wp:docPr id="11" name="Bild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objekt 58"/>
                          <pic:cNvPicPr>
                            <a:picLocks noChangeAspect="1" noChangeArrowheads="1"/>
                          </pic:cNvPicPr>
                        </pic:nvPicPr>
                        <pic:blipFill>
                          <a:blip r:embed="rId24"/>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1903402B"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pacing w:val="-2"/>
                <w:sz w:val="17"/>
                <w:szCs w:val="17"/>
                <w:lang w:val="en-GB"/>
              </w:rPr>
            </w:pPr>
          </w:p>
          <w:p w14:paraId="2CC16EEA"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sz w:val="17"/>
                <w:szCs w:val="17"/>
                <w:lang w:val="hi-IN"/>
              </w:rPr>
            </w:pPr>
            <w:r>
              <w:rPr>
                <w:rFonts w:ascii="Palanquin Light" w:eastAsia="Arial" w:hAnsi="Palanquin Light" w:cs="Palanquin"/>
                <w:sz w:val="17"/>
                <w:szCs w:val="17"/>
                <w:lang w:val="hi-IN"/>
              </w:rPr>
              <w:t>हमारी कहानी में गाँववाले अपने दैनिक जीवन में अनेक ऐसे कार्य करते हैं, जो उनकी आस्था को अभिव्यक्त करते हैं और बताते हैं कि वे कौन हैं! बांसुरी पहनने से लेकर नगाड़े बजाने तक</w:t>
            </w:r>
            <w:r>
              <w:rPr>
                <w:rFonts w:ascii="Palanquin Light" w:eastAsia="Arial" w:hAnsi="Palanquin Light" w:cs="Palanquin"/>
                <w:sz w:val="17"/>
                <w:szCs w:val="17"/>
                <w:cs/>
                <w:lang w:val="hi-IN" w:bidi="hi-IN"/>
              </w:rPr>
              <w:t xml:space="preserve"> </w:t>
            </w:r>
            <w:r>
              <w:rPr>
                <w:rFonts w:ascii="Palanquin Light" w:eastAsia="Arial" w:hAnsi="Palanquin Light" w:cs="Palanquin"/>
                <w:sz w:val="17"/>
                <w:szCs w:val="17"/>
                <w:lang w:val="hi-IN"/>
              </w:rPr>
              <w:t>रोज़मर्रा की ज़िंदगी में</w:t>
            </w:r>
            <w:r>
              <w:rPr>
                <w:rFonts w:ascii="Palanquin Light" w:hAnsi="Palanquin Light" w:cs="Palanquin"/>
                <w:sz w:val="17"/>
                <w:szCs w:val="17"/>
                <w:lang w:val="hi-IN"/>
              </w:rPr>
              <w:t>.</w:t>
            </w:r>
          </w:p>
          <w:p w14:paraId="13C8D0D1"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spacing w:val="-2"/>
                <w:sz w:val="17"/>
                <w:szCs w:val="17"/>
                <w:lang w:val="en-GB"/>
              </w:rPr>
            </w:pPr>
            <w:r>
              <w:rPr>
                <w:rFonts w:ascii="Palanquin Light" w:eastAsia="Arial" w:hAnsi="Palanquin Light" w:cs="Palanquin"/>
                <w:sz w:val="17"/>
                <w:szCs w:val="17"/>
                <w:lang w:val="hi-IN"/>
              </w:rPr>
              <w:t>धर्म या आस्था की आजादी इन अधिकारों की भी रक्षा करती है. चलिए प्रसंविदा पर एक बार फिर नज़र डालते हैं:</w:t>
            </w:r>
          </w:p>
          <w:p w14:paraId="19FF922F" w14:textId="77777777" w:rsidR="00717C6A" w:rsidRDefault="00717C6A">
            <w:pPr>
              <w:pStyle w:val="paragraph"/>
              <w:spacing w:before="0" w:beforeAutospacing="0" w:after="0" w:afterAutospacing="0" w:line="192" w:lineRule="auto"/>
              <w:ind w:left="-108" w:firstLine="280"/>
              <w:textAlignment w:val="baseline"/>
              <w:rPr>
                <w:rStyle w:val="normaltextrun"/>
                <w:rFonts w:ascii="Palanquin Light" w:hAnsi="Palanquin Light" w:cs="Palanquin"/>
                <w:sz w:val="17"/>
                <w:szCs w:val="17"/>
                <w:lang w:val="en-US"/>
              </w:rPr>
            </w:pPr>
          </w:p>
        </w:tc>
      </w:tr>
      <w:tr w:rsidR="00717C6A" w:rsidRPr="000E2C87" w14:paraId="7702AD5E" w14:textId="77777777">
        <w:trPr>
          <w:trHeight w:val="849"/>
        </w:trPr>
        <w:tc>
          <w:tcPr>
            <w:tcW w:w="2268" w:type="dxa"/>
            <w:tcBorders>
              <w:top w:val="nil"/>
              <w:bottom w:val="nil"/>
              <w:right w:val="nil"/>
            </w:tcBorders>
          </w:tcPr>
          <w:p w14:paraId="65D31C72"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6EF7260A"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15D84F70" wp14:editId="266C4917">
                  <wp:extent cx="1128888" cy="634999"/>
                  <wp:effectExtent l="0" t="0" r="0" b="0"/>
                  <wp:docPr id="12" name="Bildobjek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60"/>
                          <pic:cNvPicPr>
                            <a:picLocks noChangeAspect="1" noChangeArrowheads="1"/>
                          </pic:cNvPicPr>
                        </pic:nvPicPr>
                        <pic:blipFill>
                          <a:blip r:embed="rId25"/>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1A7B4BAA" w14:textId="77777777" w:rsidR="00717C6A" w:rsidRDefault="00717C6A">
            <w:pPr>
              <w:spacing w:line="192" w:lineRule="auto"/>
              <w:ind w:left="-112"/>
              <w:rPr>
                <w:rFonts w:ascii="Palanquin Light" w:eastAsia="Malgun Gothic" w:hAnsi="Palanquin Light" w:cs="Palanquin" w:hint="eastAsia"/>
                <w:sz w:val="17"/>
                <w:szCs w:val="17"/>
                <w:lang w:val="en-GB" w:eastAsia="ko-KR"/>
              </w:rPr>
            </w:pPr>
          </w:p>
          <w:p w14:paraId="07128051" w14:textId="77777777" w:rsidR="00717C6A" w:rsidRDefault="00000000">
            <w:pPr>
              <w:spacing w:line="192" w:lineRule="auto"/>
              <w:ind w:left="-11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अनुच्छेद 18 कहता है कि: </w:t>
            </w:r>
          </w:p>
          <w:p w14:paraId="6BD168CF" w14:textId="77777777" w:rsidR="00717C6A" w:rsidRDefault="00000000">
            <w:pPr>
              <w:spacing w:line="192" w:lineRule="auto"/>
              <w:ind w:left="170" w:right="284"/>
              <w:rPr>
                <w:rFonts w:ascii="Palanquin Light" w:eastAsia="Times New Roman" w:hAnsi="Palanquin Light" w:cs="Palanquin"/>
                <w:color w:val="000000"/>
                <w:sz w:val="17"/>
                <w:szCs w:val="17"/>
                <w:lang w:val="en-GB" w:eastAsia="ko-KR"/>
              </w:rPr>
            </w:pPr>
            <w:r>
              <w:rPr>
                <w:rFonts w:ascii="Palanquin Light" w:eastAsia="Arial" w:hAnsi="Palanquin Light" w:cs="Palanquin"/>
                <w:sz w:val="17"/>
                <w:szCs w:val="17"/>
                <w:lang w:val="hi-IN" w:eastAsia="ko-KR"/>
              </w:rPr>
              <w:br/>
              <w:t>“</w:t>
            </w:r>
            <w:r>
              <w:rPr>
                <w:rFonts w:ascii="Palanquin Light" w:eastAsia="Arial" w:hAnsi="Palanquin Light" w:cs="Palanquin"/>
                <w:color w:val="000000"/>
                <w:sz w:val="17"/>
                <w:szCs w:val="17"/>
                <w:lang w:val="hi-IN" w:eastAsia="ko-KR"/>
              </w:rPr>
              <w:t>इस अधिकार में सम्मिलित है...व्यक्तिगत तौर पर या अन्य व्यक्तियों के साथ मिलकर समुदाय में, निजी अथवा सार्वजनिक रूप से, अपने धर्म या आस्थाओं को, आराधना, प्रथाओं के पालन, अभ्यास या शिक्षण के रूप में, प्रकट करने की स्वतंत्रता.”</w:t>
            </w:r>
            <w:r>
              <w:rPr>
                <w:rFonts w:ascii="Palanquin Light" w:eastAsia="Arial" w:hAnsi="Palanquin Light" w:cs="Palanquin"/>
                <w:color w:val="000000"/>
                <w:sz w:val="17"/>
                <w:szCs w:val="17"/>
                <w:lang w:val="hi-IN" w:eastAsia="ko-KR"/>
              </w:rPr>
              <w:br/>
            </w:r>
          </w:p>
          <w:p w14:paraId="5BAEAEAE" w14:textId="77777777" w:rsidR="00717C6A" w:rsidRDefault="00000000">
            <w:pPr>
              <w:spacing w:line="192" w:lineRule="auto"/>
              <w:ind w:left="-112" w:firstLine="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हमारे पास सामूहिक उपासना और परंपराओं के साथ, निजी रूप से प्रार्थना करने और एक समुदाय के भाग के रूप में हमारे धर्म या आस्था को व्यक्त करने का अधिकार है. और उस समुदाय के पास भी अधिकार होते हैं - अपने सदस्यों को नियंत्रित करने के अधिकार नहीं बल्कि राज्य के संबंध में अधिकार. जैसे, राज्य को यह सुनिश्चित करना होगा कि धार्मिक और आस्था संबंधी समुदाय यदि चाहें तो कानूनी पहचान हासिल कर सकते हों, ताकि वे बैंक खाते रख सकें, लोगों को काम पर रख सकें और इमारतों के मालिक हो सकें. </w:t>
            </w:r>
          </w:p>
          <w:p w14:paraId="57702F30" w14:textId="77777777" w:rsidR="00717C6A" w:rsidRDefault="00000000">
            <w:pPr>
              <w:spacing w:line="192" w:lineRule="auto"/>
              <w:ind w:left="-112" w:firstLine="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व्यक्ति या समूह कई अलग-अलग तरीकों से अपने धर्म या आस्थाओं का अभ्यास कर सकते हैं. संयुक्त राष्ट्र संघ के विशेषज्ञों ने ऐसी अनेक गतिविधियों के उदाहरण दिए हैं, जो संरक्षित हैं. उदाहरण के लिए, हमें ये अधिकार हैं: जैसे, हमारे पास ये अधिकार हैं: </w:t>
            </w:r>
          </w:p>
          <w:p w14:paraId="05CF2673"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tc>
      </w:tr>
      <w:tr w:rsidR="00717C6A" w:rsidRPr="000E2C87" w14:paraId="6B44E05C" w14:textId="77777777">
        <w:trPr>
          <w:trHeight w:val="1969"/>
        </w:trPr>
        <w:tc>
          <w:tcPr>
            <w:tcW w:w="2268" w:type="dxa"/>
            <w:tcBorders>
              <w:top w:val="nil"/>
              <w:bottom w:val="nil"/>
              <w:right w:val="nil"/>
            </w:tcBorders>
          </w:tcPr>
          <w:p w14:paraId="3CC1D3B4"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lastRenderedPageBreak/>
              <w:drawing>
                <wp:inline distT="0" distB="0" distL="0" distR="0" wp14:anchorId="233CC32F" wp14:editId="6D18B504">
                  <wp:extent cx="1130300" cy="635000"/>
                  <wp:effectExtent l="0" t="0" r="0" b="0"/>
                  <wp:docPr id="13"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6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130300" cy="635000"/>
                          </a:xfrm>
                          <a:prstGeom prst="rect">
                            <a:avLst/>
                          </a:prstGeom>
                          <a:noFill/>
                          <a:ln>
                            <a:noFill/>
                          </a:ln>
                        </pic:spPr>
                      </pic:pic>
                    </a:graphicData>
                  </a:graphic>
                </wp:inline>
              </w:drawing>
            </w:r>
          </w:p>
        </w:tc>
        <w:tc>
          <w:tcPr>
            <w:tcW w:w="6763" w:type="dxa"/>
            <w:tcBorders>
              <w:left w:val="nil"/>
              <w:bottom w:val="nil"/>
            </w:tcBorders>
          </w:tcPr>
          <w:p w14:paraId="72E3713C"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z w:val="17"/>
                <w:szCs w:val="17"/>
                <w:lang w:val="en-US"/>
              </w:rPr>
            </w:pPr>
            <w:r>
              <w:rPr>
                <w:rStyle w:val="normaltextrun"/>
                <w:rFonts w:ascii="Palanquin Light" w:eastAsia="Arial" w:hAnsi="Palanquin Light" w:cs="Palanquin"/>
                <w:sz w:val="17"/>
                <w:szCs w:val="17"/>
                <w:lang w:val="hi-IN"/>
              </w:rPr>
              <w:t xml:space="preserve">आराधना करने और त्यौहार व काम से छुट्टी का दिन मनाने का. </w:t>
            </w:r>
          </w:p>
          <w:p w14:paraId="1A7C0AA1"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z w:val="17"/>
                <w:szCs w:val="17"/>
                <w:lang w:val="en-US"/>
              </w:rPr>
            </w:pPr>
            <w:r>
              <w:rPr>
                <w:rStyle w:val="normaltextrun"/>
                <w:rFonts w:ascii="Palanquin Light" w:eastAsia="Arial" w:hAnsi="Palanquin Light" w:cs="Palanquin"/>
                <w:sz w:val="17"/>
                <w:szCs w:val="17"/>
                <w:lang w:val="hi-IN"/>
              </w:rPr>
              <w:t xml:space="preserve">धार्मिक पोशाक पहनने और कोई विशेष भोजन करने का. </w:t>
            </w:r>
          </w:p>
          <w:p w14:paraId="23B07178"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z w:val="17"/>
                <w:szCs w:val="17"/>
                <w:lang w:val="en-US"/>
              </w:rPr>
            </w:pPr>
            <w:r>
              <w:rPr>
                <w:rStyle w:val="normaltextrun"/>
                <w:rFonts w:ascii="Palanquin Light" w:eastAsia="Arial" w:hAnsi="Palanquin Light" w:cs="Palanquin"/>
                <w:sz w:val="17"/>
                <w:szCs w:val="17"/>
                <w:lang w:val="hi-IN"/>
              </w:rPr>
              <w:t xml:space="preserve">धार्मिक संस्थान व अंतिम संस्कार स्थल का और धार्मिक प्रतीकों का प्रदर्शित करने का. </w:t>
            </w:r>
          </w:p>
          <w:p w14:paraId="42FDDE29"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pacing w:val="-4"/>
                <w:sz w:val="17"/>
                <w:szCs w:val="17"/>
                <w:lang w:val="en-US"/>
              </w:rPr>
            </w:pPr>
            <w:r>
              <w:rPr>
                <w:rStyle w:val="normaltextrun"/>
                <w:rFonts w:ascii="Palanquin Light" w:eastAsia="Arial" w:hAnsi="Palanquin Light" w:cs="Palanquin"/>
                <w:sz w:val="17"/>
                <w:szCs w:val="17"/>
                <w:lang w:val="hi-IN"/>
              </w:rPr>
              <w:t>समाज में अपनी भूमिका निभाने का जैसे खैराती संस्थाएं बनाकर और</w:t>
            </w:r>
          </w:p>
          <w:p w14:paraId="2040B55F" w14:textId="77777777" w:rsidR="00717C6A" w:rsidRDefault="00000000">
            <w:pPr>
              <w:pStyle w:val="paragraph"/>
              <w:numPr>
                <w:ilvl w:val="1"/>
                <w:numId w:val="4"/>
              </w:numPr>
              <w:spacing w:before="0" w:beforeAutospacing="0" w:after="0" w:afterAutospacing="0" w:line="192" w:lineRule="auto"/>
              <w:ind w:left="172" w:hanging="252"/>
              <w:textAlignment w:val="baseline"/>
              <w:rPr>
                <w:rStyle w:val="normaltextrun"/>
                <w:rFonts w:ascii="Palanquin Light" w:hAnsi="Palanquin Light" w:cs="Palanquin"/>
                <w:sz w:val="17"/>
                <w:szCs w:val="17"/>
                <w:lang w:val="en-US"/>
              </w:rPr>
            </w:pPr>
            <w:r>
              <w:rPr>
                <w:rStyle w:val="normaltextrun"/>
                <w:rFonts w:ascii="Palanquin Light" w:eastAsia="Arial" w:hAnsi="Palanquin Light" w:cs="Palanquin"/>
                <w:sz w:val="17"/>
                <w:szCs w:val="17"/>
                <w:lang w:val="hi-IN"/>
              </w:rPr>
              <w:t xml:space="preserve">अपने धर्म या आस्था के बारे में बात करने और उसकी शिक्षा देने का और अपने नेताओं को प्रशिक्षण देने और उनकी नियुक्ति करने का. </w:t>
            </w:r>
          </w:p>
          <w:p w14:paraId="6D7AB542" w14:textId="77777777" w:rsidR="00717C6A" w:rsidRDefault="00000000">
            <w:pPr>
              <w:spacing w:line="192" w:lineRule="auto"/>
              <w:ind w:left="-11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यह सुनकर आप शायद सोच रहे होंगे - “बहुत बढ़िया. मैं अपने समुदाय के लिए यही अधिकार तो चाहता हूँ!” या यह भी हो सकता है कि आप चिंता में पड़ गए हों! </w:t>
            </w:r>
          </w:p>
          <w:p w14:paraId="17888437" w14:textId="77777777" w:rsidR="00717C6A" w:rsidRDefault="00717C6A">
            <w:pPr>
              <w:spacing w:line="192" w:lineRule="auto"/>
              <w:ind w:left="-112"/>
              <w:rPr>
                <w:rFonts w:ascii="Palanquin Light" w:eastAsia="Malgun Gothic" w:hAnsi="Palanquin Light" w:cs="Palanquin" w:hint="eastAsia"/>
                <w:sz w:val="17"/>
                <w:szCs w:val="17"/>
                <w:lang w:val="en-GB" w:eastAsia="ko-KR"/>
              </w:rPr>
            </w:pPr>
          </w:p>
        </w:tc>
      </w:tr>
      <w:tr w:rsidR="00717C6A" w:rsidRPr="000E2C87" w14:paraId="7CF890D6" w14:textId="77777777">
        <w:trPr>
          <w:trHeight w:val="397"/>
        </w:trPr>
        <w:tc>
          <w:tcPr>
            <w:tcW w:w="2268" w:type="dxa"/>
            <w:tcBorders>
              <w:top w:val="nil"/>
              <w:bottom w:val="nil"/>
              <w:right w:val="nil"/>
            </w:tcBorders>
          </w:tcPr>
          <w:p w14:paraId="4C6013F8" w14:textId="77777777" w:rsidR="00717C6A" w:rsidRDefault="00717C6A">
            <w:pPr>
              <w:pStyle w:val="paragraph"/>
              <w:spacing w:before="0" w:beforeAutospacing="0" w:after="0" w:afterAutospacing="0"/>
              <w:textAlignment w:val="baseline"/>
              <w:rPr>
                <w:rFonts w:ascii="Palanquin" w:hAnsi="Palanquin" w:cs="Palanquin"/>
                <w:sz w:val="19"/>
                <w:szCs w:val="19"/>
                <w:lang w:val="en-GB"/>
              </w:rPr>
            </w:pPr>
          </w:p>
        </w:tc>
        <w:tc>
          <w:tcPr>
            <w:tcW w:w="6763" w:type="dxa"/>
            <w:tcBorders>
              <w:top w:val="nil"/>
              <w:left w:val="nil"/>
              <w:bottom w:val="single" w:sz="4" w:space="0" w:color="auto"/>
            </w:tcBorders>
            <w:vAlign w:val="bottom"/>
          </w:tcPr>
          <w:p w14:paraId="1CEAF653" w14:textId="77777777" w:rsidR="00717C6A" w:rsidRDefault="00000000">
            <w:pPr>
              <w:pStyle w:val="Title"/>
              <w:spacing w:line="192" w:lineRule="auto"/>
              <w:ind w:left="-102"/>
              <w:rPr>
                <w:rFonts w:ascii="Palanquin" w:hAnsi="Palanquin" w:cs="Palanquin"/>
                <w:b/>
                <w:bCs/>
                <w:sz w:val="17"/>
                <w:szCs w:val="17"/>
                <w:lang w:val="en-GB" w:eastAsia="ko-KR"/>
              </w:rPr>
            </w:pPr>
            <w:r>
              <w:rPr>
                <w:rStyle w:val="normaltextrun"/>
                <w:rFonts w:ascii="Palanquin" w:eastAsia="Arial" w:hAnsi="Palanquin" w:cs="Palanquin"/>
                <w:b/>
                <w:bCs/>
                <w:spacing w:val="0"/>
                <w:sz w:val="17"/>
                <w:szCs w:val="17"/>
                <w:lang w:val="hi-IN" w:eastAsia="ko-KR"/>
              </w:rPr>
              <w:t xml:space="preserve">स्वयंसेविता और समानता - दूसरों को नुकसान न पहुँचाएँ! </w:t>
            </w:r>
          </w:p>
        </w:tc>
      </w:tr>
      <w:tr w:rsidR="00717C6A" w14:paraId="0201B5C3" w14:textId="77777777">
        <w:trPr>
          <w:trHeight w:val="867"/>
        </w:trPr>
        <w:tc>
          <w:tcPr>
            <w:tcW w:w="2268" w:type="dxa"/>
            <w:tcBorders>
              <w:top w:val="nil"/>
              <w:bottom w:val="nil"/>
              <w:right w:val="nil"/>
            </w:tcBorders>
          </w:tcPr>
          <w:p w14:paraId="66D954E8"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A9B292A" w14:textId="77777777" w:rsidR="00717C6A" w:rsidRDefault="00000000">
            <w:pPr>
              <w:pStyle w:val="paragraph"/>
              <w:spacing w:before="0" w:beforeAutospacing="0" w:after="0" w:afterAutospacing="0"/>
              <w:rPr>
                <w:rStyle w:val="normaltextrun"/>
                <w:rFonts w:ascii="Palanquin" w:hAnsi="Palanquin" w:cs="Palanquin"/>
                <w:b/>
                <w:bCs/>
                <w:sz w:val="19"/>
                <w:szCs w:val="19"/>
                <w:lang w:val="en-GB"/>
              </w:rPr>
            </w:pPr>
            <w:r>
              <w:rPr>
                <w:rFonts w:ascii="Palanquin" w:hAnsi="Palanquin" w:cs="Palanquin"/>
                <w:b/>
                <w:noProof/>
                <w:sz w:val="19"/>
                <w:szCs w:val="19"/>
                <w:lang w:eastAsia="sv-SE"/>
              </w:rPr>
              <w:drawing>
                <wp:inline distT="0" distB="0" distL="0" distR="0" wp14:anchorId="67E55D93" wp14:editId="6543CBCF">
                  <wp:extent cx="1130300" cy="635000"/>
                  <wp:effectExtent l="0" t="0" r="0" b="0"/>
                  <wp:docPr id="14" name="Bildobjekt 69" descr="En bild som visar text, clipart,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69" descr="En bild som visar text, clipart, skärmbild&#10;&#10;Automatiskt genererad beskrivni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130300" cy="635000"/>
                          </a:xfrm>
                          <a:prstGeom prst="rect">
                            <a:avLst/>
                          </a:prstGeom>
                          <a:noFill/>
                          <a:ln>
                            <a:noFill/>
                          </a:ln>
                        </pic:spPr>
                      </pic:pic>
                    </a:graphicData>
                  </a:graphic>
                </wp:inline>
              </w:drawing>
            </w:r>
          </w:p>
        </w:tc>
        <w:tc>
          <w:tcPr>
            <w:tcW w:w="6763" w:type="dxa"/>
            <w:tcBorders>
              <w:top w:val="single" w:sz="4" w:space="0" w:color="auto"/>
              <w:left w:val="nil"/>
            </w:tcBorders>
          </w:tcPr>
          <w:p w14:paraId="6D8704C6" w14:textId="77777777" w:rsidR="00717C6A" w:rsidRDefault="00717C6A">
            <w:pPr>
              <w:pStyle w:val="paragraph"/>
              <w:spacing w:before="0" w:beforeAutospacing="0" w:after="0" w:afterAutospacing="0" w:line="192" w:lineRule="auto"/>
              <w:ind w:left="-108" w:hanging="4"/>
              <w:rPr>
                <w:rFonts w:ascii="Palanquin Light" w:hAnsi="Palanquin Light" w:cs="Palanquin"/>
                <w:sz w:val="17"/>
                <w:szCs w:val="17"/>
                <w:lang w:val="en-GB"/>
              </w:rPr>
            </w:pPr>
          </w:p>
          <w:p w14:paraId="6FCF1BEF" w14:textId="77777777" w:rsidR="00717C6A" w:rsidRDefault="00000000">
            <w:pPr>
              <w:pStyle w:val="paragraph"/>
              <w:spacing w:before="0" w:beforeAutospacing="0" w:after="0" w:afterAutospacing="0" w:line="192" w:lineRule="auto"/>
              <w:ind w:left="-108" w:hanging="4"/>
              <w:rPr>
                <w:rFonts w:ascii="Palanquin Light" w:hAnsi="Palanquin Light" w:cs="Palanquin"/>
                <w:sz w:val="17"/>
                <w:szCs w:val="17"/>
                <w:lang w:val="en-GB"/>
              </w:rPr>
            </w:pPr>
            <w:r>
              <w:rPr>
                <w:rFonts w:ascii="Palanquin Light" w:eastAsia="Arial" w:hAnsi="Palanquin Light" w:cs="Palanquin"/>
                <w:sz w:val="17"/>
                <w:szCs w:val="17"/>
                <w:lang w:val="hi-IN"/>
              </w:rPr>
              <w:t xml:space="preserve">उन लोगों या समूहों का क्या जो अपने धर्म या आस्था का प्रयोग दूसरों के खिलाफ नफरत या हिंसा को बढ़ावा देने के लिए करते हैं, जो दूसरों के साथ भेदभाव करते हैं या जो अपने समूह के भीतर लोगों पर नियंत्रण करना चाहते हैं या उनका दमन करते हैं? </w:t>
            </w:r>
          </w:p>
          <w:p w14:paraId="776F9156" w14:textId="77777777" w:rsidR="00717C6A" w:rsidRDefault="00000000">
            <w:pPr>
              <w:pStyle w:val="paragraph"/>
              <w:spacing w:before="0" w:beforeAutospacing="0" w:after="0" w:afterAutospacing="0" w:line="192" w:lineRule="auto"/>
              <w:ind w:left="-108" w:firstLine="280"/>
              <w:rPr>
                <w:rFonts w:ascii="Palanquin Light" w:hAnsi="Palanquin Light" w:cs="Palanquin"/>
                <w:sz w:val="17"/>
                <w:szCs w:val="17"/>
                <w:lang w:val="en-GB"/>
              </w:rPr>
            </w:pPr>
            <w:r>
              <w:rPr>
                <w:rFonts w:ascii="Palanquin Light" w:eastAsia="Arial" w:hAnsi="Palanquin Light" w:cs="Palanquin"/>
                <w:sz w:val="17"/>
                <w:szCs w:val="17"/>
                <w:lang w:val="hi-IN"/>
              </w:rPr>
              <w:t>क्या धर्म या आस्था की आजादी का यह अर्थ है कि वे ऐसा करने के लिए स्वतंत्र हैं - फिर चाहे इसका दूसरों पर कुछ भी असर क्यों न हो?</w:t>
            </w:r>
          </w:p>
          <w:p w14:paraId="0E2797A4" w14:textId="77777777" w:rsidR="00717C6A" w:rsidRDefault="00000000">
            <w:pPr>
              <w:pStyle w:val="paragraph"/>
              <w:spacing w:before="0" w:beforeAutospacing="0" w:after="0" w:afterAutospacing="0" w:line="192" w:lineRule="auto"/>
              <w:ind w:left="-108" w:firstLine="280"/>
              <w:rPr>
                <w:rFonts w:ascii="Palanquin Light" w:hAnsi="Palanquin Light" w:cs="Palanquin"/>
                <w:sz w:val="17"/>
                <w:szCs w:val="17"/>
                <w:lang w:val="en-GB"/>
              </w:rPr>
            </w:pPr>
            <w:r>
              <w:rPr>
                <w:rFonts w:ascii="Palanquin Light" w:eastAsia="Arial" w:hAnsi="Palanquin Light" w:cs="Palanquin"/>
                <w:sz w:val="17"/>
                <w:szCs w:val="17"/>
                <w:lang w:val="hi-IN"/>
              </w:rPr>
              <w:t xml:space="preserve">शुक्र है ऐसा नहीं है! </w:t>
            </w:r>
          </w:p>
          <w:p w14:paraId="1FF12ABF" w14:textId="77777777" w:rsidR="00717C6A" w:rsidRDefault="00717C6A">
            <w:pPr>
              <w:pStyle w:val="paragraph"/>
              <w:spacing w:before="0" w:beforeAutospacing="0" w:after="0" w:afterAutospacing="0" w:line="192" w:lineRule="auto"/>
              <w:ind w:left="-108" w:firstLine="422"/>
              <w:rPr>
                <w:rFonts w:ascii="Palanquin Light" w:hAnsi="Palanquin Light" w:cs="Palanquin"/>
                <w:sz w:val="17"/>
                <w:szCs w:val="17"/>
                <w:lang w:val="en-GB"/>
              </w:rPr>
            </w:pPr>
          </w:p>
        </w:tc>
      </w:tr>
      <w:tr w:rsidR="00717C6A" w:rsidRPr="000E2C87" w14:paraId="7F45660E" w14:textId="77777777">
        <w:tc>
          <w:tcPr>
            <w:tcW w:w="2268" w:type="dxa"/>
            <w:tcBorders>
              <w:top w:val="nil"/>
              <w:bottom w:val="nil"/>
              <w:right w:val="nil"/>
            </w:tcBorders>
          </w:tcPr>
          <w:p w14:paraId="16A69B30"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109C2D66" w14:textId="77777777" w:rsidR="00717C6A" w:rsidRDefault="00000000">
            <w:pPr>
              <w:pStyle w:val="paragraph"/>
              <w:spacing w:before="0" w:beforeAutospacing="0" w:after="0" w:afterAutospacing="0"/>
              <w:textAlignment w:val="baseline"/>
              <w:rPr>
                <w:rStyle w:val="spellingerror"/>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74EEA441" wp14:editId="02204C93">
                  <wp:extent cx="1128888" cy="634999"/>
                  <wp:effectExtent l="0" t="0" r="0" b="0"/>
                  <wp:docPr id="15" name="Bildobjekt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80"/>
                          <pic:cNvPicPr>
                            <a:picLocks noChangeAspect="1" noChangeArrowheads="1"/>
                          </pic:cNvPicPr>
                        </pic:nvPicPr>
                        <pic:blipFill>
                          <a:blip r:embed="rId28"/>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dotted" w:sz="4" w:space="0" w:color="auto"/>
            </w:tcBorders>
          </w:tcPr>
          <w:p w14:paraId="52866BEF" w14:textId="77777777" w:rsidR="00717C6A" w:rsidRDefault="00717C6A">
            <w:pPr>
              <w:pStyle w:val="paragraph"/>
              <w:spacing w:before="0" w:beforeAutospacing="0" w:after="0" w:afterAutospacing="0" w:line="192" w:lineRule="auto"/>
              <w:ind w:left="-108"/>
              <w:textAlignment w:val="baseline"/>
              <w:rPr>
                <w:rFonts w:ascii="Palanquin Light" w:hAnsi="Palanquin Light" w:cs="Palanquin"/>
                <w:sz w:val="17"/>
                <w:szCs w:val="17"/>
                <w:lang w:val="en-GB"/>
              </w:rPr>
            </w:pPr>
          </w:p>
          <w:p w14:paraId="09E78D6A" w14:textId="77777777" w:rsidR="00717C6A" w:rsidRDefault="00000000">
            <w:pPr>
              <w:pStyle w:val="paragraph"/>
              <w:spacing w:before="0" w:beforeAutospacing="0" w:after="0" w:afterAutospacing="0" w:line="192" w:lineRule="auto"/>
              <w:ind w:left="-108"/>
              <w:textAlignment w:val="baseline"/>
              <w:rPr>
                <w:rFonts w:ascii="Palanquin Light" w:hAnsi="Palanquin Light" w:cs="Palanquin"/>
                <w:sz w:val="17"/>
                <w:szCs w:val="17"/>
                <w:lang w:val="en-GB"/>
              </w:rPr>
            </w:pPr>
            <w:r>
              <w:rPr>
                <w:rFonts w:ascii="Palanquin Light" w:eastAsia="Arial" w:hAnsi="Palanquin Light" w:cs="Palanquin"/>
                <w:sz w:val="17"/>
                <w:szCs w:val="17"/>
                <w:lang w:val="hi-IN"/>
              </w:rPr>
              <w:t>मानव अधिकार समझौते हमें यह बताते हैं कि हमारे अधिकार क्या हैं परन्तु वे हमें यह भी बताते हैं कि हमारे अधिकारों की सीमा क्या है. या, दूसरे शब्दों में - जब हम हमारे अधिकारों का उपयोग करते हैं तब हमारी क्या-क्या ज़िम्मेदारियाँ होती हैं.</w:t>
            </w:r>
          </w:p>
          <w:p w14:paraId="1328C9F7" w14:textId="77777777" w:rsidR="00717C6A" w:rsidRDefault="00000000">
            <w:pPr>
              <w:pStyle w:val="paragraph"/>
              <w:spacing w:before="0" w:beforeAutospacing="0" w:after="0" w:afterAutospacing="0" w:line="192" w:lineRule="auto"/>
              <w:ind w:left="-108" w:firstLine="280"/>
              <w:textAlignment w:val="baseline"/>
              <w:rPr>
                <w:rFonts w:ascii="Palanquin Light" w:eastAsia="Calibri" w:hAnsi="Palanquin Light" w:cs="Palanquin"/>
                <w:spacing w:val="-4"/>
                <w:sz w:val="17"/>
                <w:szCs w:val="17"/>
                <w:lang w:val="en-GB" w:eastAsia="en-US"/>
              </w:rPr>
            </w:pPr>
            <w:r>
              <w:rPr>
                <w:rFonts w:ascii="Palanquin Light" w:eastAsia="Arial" w:hAnsi="Palanquin Light" w:cs="Palanquin"/>
                <w:sz w:val="17"/>
                <w:szCs w:val="17"/>
                <w:lang w:val="hi-IN" w:eastAsia="en-US"/>
              </w:rPr>
              <w:t xml:space="preserve">हम इन ज़िम्मेदारियों का सारांश यह कहकर दे सकते हैं कि किसी को भी अपने अधिकारों और स्वतंत्रताओं का उपयोग ऐसे ढंग से नहीं करना चाहिए जिससे दूसरों को नुकसान पहुँचता हो. मानव अधिकार समझौतों के अनुसार यह हर व्यक्ति का नैतिक कर्तव्य है. और सरकार का यह नैतिक कर्त्तव्य है कि वह सभी के अधिकारों का सम्मान करे और प्रत्येक व्यक्ति को किसी के भी प्रकार के नुकसान से बचाए. आईये हम देखें कि हमें किस तरह के विशिष्ट नुकसानों से बचाया जाना चाहिए. </w:t>
            </w:r>
          </w:p>
          <w:p w14:paraId="1ED8D3E3" w14:textId="77777777" w:rsidR="00717C6A" w:rsidRDefault="00717C6A">
            <w:pPr>
              <w:pStyle w:val="paragraph"/>
              <w:spacing w:before="0" w:beforeAutospacing="0" w:after="0" w:afterAutospacing="0" w:line="192" w:lineRule="auto"/>
              <w:ind w:left="-108" w:firstLine="280"/>
              <w:textAlignment w:val="baseline"/>
              <w:rPr>
                <w:rFonts w:ascii="Palanquin Light" w:hAnsi="Palanquin Light" w:cs="Palanquin"/>
                <w:sz w:val="17"/>
                <w:szCs w:val="17"/>
                <w:lang w:val="en-GB"/>
              </w:rPr>
            </w:pPr>
          </w:p>
        </w:tc>
      </w:tr>
      <w:tr w:rsidR="00717C6A" w:rsidRPr="000E2C87" w14:paraId="094643D4" w14:textId="77777777">
        <w:tc>
          <w:tcPr>
            <w:tcW w:w="2268" w:type="dxa"/>
            <w:tcBorders>
              <w:top w:val="nil"/>
              <w:bottom w:val="nil"/>
              <w:right w:val="nil"/>
            </w:tcBorders>
          </w:tcPr>
          <w:p w14:paraId="246928F0"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715450C8" w14:textId="77777777" w:rsidR="00717C6A" w:rsidRDefault="00000000">
            <w:pPr>
              <w:pStyle w:val="paragraph"/>
              <w:spacing w:before="0" w:beforeAutospacing="0" w:after="0" w:afterAutospacing="0"/>
              <w:textAlignment w:val="baseline"/>
              <w:rPr>
                <w:rStyle w:val="spellingerror"/>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2C2659BA" wp14:editId="564D027F">
                  <wp:extent cx="1128888" cy="634999"/>
                  <wp:effectExtent l="0" t="0" r="0" b="0"/>
                  <wp:docPr id="16" name="Bildobjekt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81"/>
                          <pic:cNvPicPr>
                            <a:picLocks noChangeAspect="1" noChangeArrowheads="1"/>
                          </pic:cNvPicPr>
                        </pic:nvPicPr>
                        <pic:blipFill>
                          <a:blip r:embed="rId29"/>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dotted" w:sz="4" w:space="0" w:color="auto"/>
              <w:left w:val="nil"/>
              <w:bottom w:val="dotted" w:sz="4" w:space="0" w:color="auto"/>
            </w:tcBorders>
          </w:tcPr>
          <w:p w14:paraId="4AAC0171" w14:textId="77777777" w:rsidR="00717C6A" w:rsidRDefault="00717C6A">
            <w:pPr>
              <w:pStyle w:val="paragraph"/>
              <w:spacing w:before="0" w:beforeAutospacing="0" w:after="0" w:afterAutospacing="0" w:line="192" w:lineRule="auto"/>
              <w:ind w:left="-108" w:firstLine="422"/>
              <w:textAlignment w:val="baseline"/>
              <w:rPr>
                <w:rFonts w:ascii="Palanquin Light" w:hAnsi="Palanquin Light" w:cs="Palanquin"/>
                <w:sz w:val="17"/>
                <w:szCs w:val="17"/>
                <w:lang w:val="en-GB"/>
              </w:rPr>
            </w:pPr>
          </w:p>
          <w:p w14:paraId="43C01E66" w14:textId="77777777" w:rsidR="00717C6A" w:rsidRDefault="00000000">
            <w:pPr>
              <w:pStyle w:val="paragraph"/>
              <w:spacing w:before="0" w:beforeAutospacing="0" w:after="0" w:afterAutospacing="0" w:line="192" w:lineRule="auto"/>
              <w:ind w:left="-108" w:hanging="4"/>
              <w:textAlignment w:val="baseline"/>
              <w:rPr>
                <w:rFonts w:ascii="Palanquin Light" w:hAnsi="Palanquin Light" w:cs="Palanquin"/>
                <w:color w:val="000000"/>
                <w:spacing w:val="-2"/>
                <w:sz w:val="17"/>
                <w:szCs w:val="17"/>
                <w:lang w:val="en-GB"/>
              </w:rPr>
            </w:pPr>
            <w:r>
              <w:rPr>
                <w:rFonts w:ascii="Palanquin Light" w:eastAsia="Arial" w:hAnsi="Palanquin Light" w:cs="Palanquin"/>
                <w:sz w:val="17"/>
                <w:szCs w:val="17"/>
                <w:lang w:val="hi-IN"/>
              </w:rPr>
              <w:t>सबसे पहले तो कहता है: कोई दबाव नहीं!</w:t>
            </w:r>
            <w:r>
              <w:rPr>
                <w:rFonts w:ascii="Palanquin Light" w:eastAsia="Arial" w:hAnsi="Palanquin Light" w:cs="Palanquin"/>
                <w:sz w:val="17"/>
                <w:szCs w:val="17"/>
                <w:lang w:val="hi-IN"/>
              </w:rPr>
              <w:br/>
              <w:t>धर्म या आस्था के मामलों में दबाव की अनुमति नहीं है. विश्वास करना और अपना मानना स्वैच्छिक होता है. शासक वर्ग, आस्था-आधारित समुदायों और परिवारों को कतई यह अनुमति नहीं है कि वे किसी व्यक्ति के साथ विश्वास रखने या न रखने, अभ्यास करने या न करने और किसी धर्म का अनुयायी होने या न होने के मामले के किसी प्रकार की धमकी, हिंसा या जोर-ज़बरदस्ती का प्रयोग करें.</w:t>
            </w:r>
          </w:p>
          <w:p w14:paraId="3C5AFA6F" w14:textId="77777777" w:rsidR="00717C6A" w:rsidRDefault="00717C6A">
            <w:pPr>
              <w:pStyle w:val="paragraph"/>
              <w:spacing w:before="0" w:beforeAutospacing="0" w:after="0" w:afterAutospacing="0" w:line="192" w:lineRule="auto"/>
              <w:ind w:left="-108" w:hanging="4"/>
              <w:textAlignment w:val="baseline"/>
              <w:rPr>
                <w:rStyle w:val="normaltextrun"/>
                <w:rFonts w:ascii="Palanquin Light" w:hAnsi="Palanquin Light" w:cs="Palanquin"/>
                <w:color w:val="000000"/>
                <w:sz w:val="17"/>
                <w:szCs w:val="17"/>
                <w:lang w:val="en-GB"/>
              </w:rPr>
            </w:pPr>
          </w:p>
        </w:tc>
      </w:tr>
      <w:tr w:rsidR="00717C6A" w14:paraId="6DD53508" w14:textId="77777777">
        <w:tc>
          <w:tcPr>
            <w:tcW w:w="2268" w:type="dxa"/>
            <w:tcBorders>
              <w:top w:val="nil"/>
              <w:bottom w:val="nil"/>
              <w:right w:val="nil"/>
            </w:tcBorders>
          </w:tcPr>
          <w:p w14:paraId="67A4C4C6"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71DD8F1" w14:textId="77777777" w:rsidR="00717C6A" w:rsidRDefault="00000000">
            <w:pPr>
              <w:pStyle w:val="paragraph"/>
              <w:spacing w:before="0" w:beforeAutospacing="0" w:after="0" w:afterAutospacing="0"/>
              <w:textAlignment w:val="baseline"/>
              <w:rPr>
                <w:rStyle w:val="contextualspellingandgrammarerror"/>
                <w:rFonts w:ascii="Palanquin" w:hAnsi="Palanquin" w:cs="Palanquin"/>
                <w:i/>
                <w:iCs/>
                <w:color w:val="000000"/>
                <w:sz w:val="19"/>
                <w:szCs w:val="19"/>
                <w:lang w:val="en-GB"/>
              </w:rPr>
            </w:pPr>
            <w:r>
              <w:rPr>
                <w:rFonts w:ascii="Palanquin" w:hAnsi="Palanquin" w:cs="Palanquin"/>
                <w:i/>
                <w:noProof/>
                <w:color w:val="000000"/>
                <w:sz w:val="19"/>
                <w:szCs w:val="19"/>
                <w:lang w:eastAsia="sv-SE"/>
              </w:rPr>
              <w:drawing>
                <wp:inline distT="0" distB="0" distL="0" distR="0" wp14:anchorId="6365AF61" wp14:editId="4F0615FF">
                  <wp:extent cx="1128888" cy="634999"/>
                  <wp:effectExtent l="0" t="0" r="0" b="0"/>
                  <wp:docPr id="17" name="Bildobjekt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objekt 82"/>
                          <pic:cNvPicPr>
                            <a:picLocks noChangeAspect="1" noChangeArrowheads="1"/>
                          </pic:cNvPicPr>
                        </pic:nvPicPr>
                        <pic:blipFill>
                          <a:blip r:embed="rId30"/>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dotted" w:sz="4" w:space="0" w:color="auto"/>
              <w:left w:val="nil"/>
            </w:tcBorders>
          </w:tcPr>
          <w:p w14:paraId="0F185671" w14:textId="77777777" w:rsidR="00717C6A" w:rsidRDefault="00717C6A">
            <w:pPr>
              <w:spacing w:line="192" w:lineRule="auto"/>
              <w:ind w:left="-112"/>
              <w:rPr>
                <w:rFonts w:ascii="Palanquin Light" w:eastAsia="Malgun Gothic" w:hAnsi="Palanquin Light" w:cs="Palanquin" w:hint="eastAsia"/>
                <w:sz w:val="17"/>
                <w:szCs w:val="17"/>
                <w:lang w:val="en-GB" w:eastAsia="ko-KR"/>
              </w:rPr>
            </w:pPr>
          </w:p>
          <w:p w14:paraId="33B8EC11" w14:textId="77777777" w:rsidR="00717C6A" w:rsidRDefault="00000000">
            <w:pPr>
              <w:spacing w:line="192" w:lineRule="auto"/>
              <w:ind w:left="-11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दूसरा यह कहता है: कोई भेदभाव नहीं!</w:t>
            </w:r>
            <w:r>
              <w:rPr>
                <w:rFonts w:ascii="Palanquin Light" w:eastAsia="Arial" w:hAnsi="Palanquin Light" w:cs="Palanquin"/>
                <w:b/>
                <w:bCs/>
                <w:sz w:val="17"/>
                <w:szCs w:val="17"/>
                <w:lang w:val="hi-IN" w:eastAsia="ko-KR"/>
              </w:rPr>
              <w:t xml:space="preserve"> </w:t>
            </w:r>
            <w:r>
              <w:rPr>
                <w:rFonts w:ascii="Palanquin Light" w:eastAsia="Arial" w:hAnsi="Palanquin Light" w:cs="Palanquin"/>
                <w:sz w:val="17"/>
                <w:szCs w:val="17"/>
                <w:lang w:val="hi-IN" w:eastAsia="ko-KR"/>
              </w:rPr>
              <w:br/>
            </w:r>
            <w:r>
              <w:rPr>
                <w:rFonts w:ascii="Palanquin Light" w:eastAsia="Arial" w:hAnsi="Palanquin Light" w:cs="Palanquin"/>
                <w:sz w:val="17"/>
                <w:szCs w:val="17"/>
                <w:lang w:val="hi-IN" w:eastAsia="ko-KR" w:bidi="hi-IN"/>
              </w:rPr>
              <w:t>प्रसंविदा</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अनुच्छेद</w:t>
            </w:r>
            <w:r>
              <w:rPr>
                <w:rFonts w:ascii="Palanquin Light" w:eastAsia="Arial" w:hAnsi="Palanquin Light" w:cs="Palanquin"/>
                <w:sz w:val="17"/>
                <w:szCs w:val="17"/>
                <w:lang w:val="hi-IN" w:eastAsia="ko-KR"/>
              </w:rPr>
              <w:t xml:space="preserve"> 2 </w:t>
            </w:r>
            <w:r>
              <w:rPr>
                <w:rFonts w:ascii="Palanquin Light" w:eastAsia="Arial" w:hAnsi="Palanquin Light" w:cs="Palanquin"/>
                <w:sz w:val="17"/>
                <w:szCs w:val="17"/>
                <w:lang w:val="hi-IN" w:eastAsia="ko-KR" w:bidi="hi-IN"/>
              </w:rPr>
              <w:t>सभी</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प्रकार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भेदभाव</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निषिद्ध</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करता</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w:t>
            </w:r>
            <w:r>
              <w:rPr>
                <w:rFonts w:ascii="Palanquin Light" w:eastAsia="Arial" w:hAnsi="Palanquin Light" w:cs="Palanquin"/>
                <w:sz w:val="17"/>
                <w:szCs w:val="17"/>
                <w:lang w:val="hi-IN" w:eastAsia="ko-KR"/>
              </w:rPr>
              <w:t xml:space="preserve"> - </w:t>
            </w:r>
            <w:r>
              <w:rPr>
                <w:rFonts w:ascii="Palanquin Light" w:eastAsia="Arial" w:hAnsi="Palanquin Light" w:cs="Palanquin"/>
                <w:sz w:val="17"/>
                <w:szCs w:val="17"/>
                <w:lang w:val="hi-IN" w:eastAsia="ko-KR" w:bidi="hi-IN"/>
              </w:rPr>
              <w:t>फिर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चाहे</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वह</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उदाहरण</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लिए</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धर्म</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आधारित</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या</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नस्ल</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लिंग</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अथवा</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भाषा</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मानव</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अधिकार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संधियों</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हस्ताक्षर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चुके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राज्यों</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किसी</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समानता</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व्यवहार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करने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और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समाज</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में</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भेदभाव</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मिटाने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लिए</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सक्रिय</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रूप</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काम</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करने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सहमति</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दी</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w:t>
            </w:r>
            <w:r>
              <w:rPr>
                <w:rFonts w:ascii="Palanquin Light" w:eastAsia="Arial" w:hAnsi="Palanquin Light" w:cs="Palanquin"/>
                <w:sz w:val="17"/>
                <w:szCs w:val="17"/>
                <w:lang w:val="hi-IN" w:eastAsia="ko-KR"/>
              </w:rPr>
              <w:t xml:space="preserve"> - </w:t>
            </w:r>
            <w:r>
              <w:rPr>
                <w:rFonts w:ascii="Palanquin Light" w:eastAsia="Arial" w:hAnsi="Palanquin Light" w:cs="Palanquin"/>
                <w:sz w:val="17"/>
                <w:szCs w:val="17"/>
                <w:lang w:val="hi-IN" w:eastAsia="ko-KR" w:bidi="hi-IN"/>
              </w:rPr>
              <w:t>बिल्कुल</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वैसे</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जैसे</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हमारी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कहानी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में</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बाज़ार</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परिषद</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ने</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दी</w:t>
            </w:r>
            <w:r>
              <w:rPr>
                <w:rFonts w:ascii="Palanquin Light" w:eastAsia="Arial" w:hAnsi="Palanquin Light" w:cs="Palanquin"/>
                <w:sz w:val="17"/>
                <w:szCs w:val="17"/>
                <w:lang w:val="hi-IN" w:eastAsia="ko-KR"/>
              </w:rPr>
              <w:t xml:space="preserve"> </w:t>
            </w:r>
            <w:r>
              <w:rPr>
                <w:rFonts w:ascii="Palanquin Light" w:eastAsia="Arial" w:hAnsi="Palanquin Light" w:cs="Palanquin"/>
                <w:sz w:val="17"/>
                <w:szCs w:val="17"/>
                <w:lang w:val="hi-IN" w:eastAsia="ko-KR" w:bidi="hi-IN"/>
              </w:rPr>
              <w:t>थी</w:t>
            </w:r>
            <w:r>
              <w:rPr>
                <w:rFonts w:ascii="Palanquin Light" w:eastAsia="Arial" w:hAnsi="Palanquin Light" w:cs="Palanquin"/>
                <w:sz w:val="17"/>
                <w:szCs w:val="17"/>
                <w:lang w:val="hi-IN" w:eastAsia="ko-KR"/>
              </w:rPr>
              <w:t>.</w:t>
            </w:r>
          </w:p>
          <w:p w14:paraId="584518CC" w14:textId="77777777" w:rsidR="00717C6A" w:rsidRDefault="00717C6A">
            <w:pPr>
              <w:spacing w:line="192" w:lineRule="auto"/>
              <w:rPr>
                <w:rStyle w:val="normaltextrun"/>
                <w:rFonts w:ascii="Palanquin Light" w:eastAsia="Malgun Gothic" w:hAnsi="Palanquin Light" w:cs="Palanquin" w:hint="eastAsia"/>
                <w:i/>
                <w:iCs/>
                <w:color w:val="000000"/>
                <w:sz w:val="17"/>
                <w:szCs w:val="17"/>
                <w:lang w:val="en-GB" w:eastAsia="ko-KR"/>
              </w:rPr>
            </w:pPr>
          </w:p>
        </w:tc>
      </w:tr>
      <w:tr w:rsidR="00717C6A" w:rsidRPr="000E2C87" w14:paraId="2A52067C" w14:textId="77777777">
        <w:tc>
          <w:tcPr>
            <w:tcW w:w="2268" w:type="dxa"/>
            <w:tcBorders>
              <w:top w:val="nil"/>
              <w:bottom w:val="nil"/>
              <w:right w:val="nil"/>
            </w:tcBorders>
          </w:tcPr>
          <w:p w14:paraId="27605577"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5BB7CE4" w14:textId="77777777" w:rsidR="00717C6A" w:rsidRDefault="00000000">
            <w:pPr>
              <w:pStyle w:val="paragraph"/>
              <w:spacing w:before="0" w:beforeAutospacing="0" w:after="0" w:afterAutospacing="0"/>
              <w:textAlignment w:val="baseline"/>
              <w:rPr>
                <w:rStyle w:val="normaltextrun"/>
                <w:rFonts w:ascii="Palanquin" w:hAnsi="Palanquin" w:cs="Palanquin"/>
                <w:i/>
                <w:iCs/>
                <w:color w:val="000000"/>
                <w:sz w:val="19"/>
                <w:szCs w:val="19"/>
                <w:lang w:val="en-GB"/>
              </w:rPr>
            </w:pPr>
            <w:r>
              <w:rPr>
                <w:rFonts w:ascii="Palanquin" w:hAnsi="Palanquin" w:cs="Palanquin"/>
                <w:i/>
                <w:noProof/>
                <w:color w:val="000000"/>
                <w:sz w:val="19"/>
                <w:szCs w:val="19"/>
                <w:lang w:eastAsia="sv-SE"/>
              </w:rPr>
              <w:drawing>
                <wp:inline distT="0" distB="0" distL="0" distR="0" wp14:anchorId="3786B7D8" wp14:editId="4647BC00">
                  <wp:extent cx="1128888" cy="634999"/>
                  <wp:effectExtent l="0" t="0" r="0" b="0"/>
                  <wp:docPr id="18" name="Bildobjekt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objekt 83"/>
                          <pic:cNvPicPr>
                            <a:picLocks noChangeAspect="1" noChangeArrowheads="1"/>
                          </pic:cNvPicPr>
                        </pic:nvPicPr>
                        <pic:blipFill>
                          <a:blip r:embed="rId31"/>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bottom w:val="nil"/>
            </w:tcBorders>
          </w:tcPr>
          <w:p w14:paraId="74B2F551" w14:textId="77777777" w:rsidR="00717C6A" w:rsidRDefault="00717C6A">
            <w:pPr>
              <w:spacing w:line="192" w:lineRule="auto"/>
              <w:ind w:left="-112"/>
              <w:rPr>
                <w:rFonts w:ascii="Palanquin Light" w:eastAsia="Malgun Gothic" w:hAnsi="Palanquin Light" w:cs="Palanquin" w:hint="eastAsia"/>
                <w:sz w:val="17"/>
                <w:szCs w:val="17"/>
                <w:lang w:val="en-GB" w:eastAsia="ko-KR"/>
              </w:rPr>
            </w:pPr>
          </w:p>
          <w:p w14:paraId="107A1100" w14:textId="77777777" w:rsidR="00717C6A" w:rsidRDefault="00000000">
            <w:pPr>
              <w:spacing w:line="192" w:lineRule="auto"/>
              <w:ind w:left="-112"/>
              <w:rPr>
                <w:rFonts w:ascii="Palanquin Light" w:eastAsia="Malgun Gothic" w:hAnsi="Palanquin Light" w:cs="Palanquin" w:hint="eastAsia"/>
                <w:b/>
                <w:bCs/>
                <w:sz w:val="17"/>
                <w:szCs w:val="17"/>
                <w:lang w:val="en-GB" w:eastAsia="ko-KR"/>
              </w:rPr>
            </w:pPr>
            <w:r>
              <w:rPr>
                <w:rFonts w:ascii="Palanquin Light" w:eastAsia="Arial" w:hAnsi="Palanquin Light" w:cs="Palanquin"/>
                <w:sz w:val="17"/>
                <w:szCs w:val="17"/>
                <w:lang w:val="hi-IN" w:eastAsia="ko-KR"/>
              </w:rPr>
              <w:t>तीसरा: मानवाधिकारों का हनन नहीं!</w:t>
            </w:r>
            <w:r>
              <w:rPr>
                <w:rFonts w:ascii="Palanquin Light" w:eastAsia="Arial" w:hAnsi="Palanquin Light" w:cs="Palanquin"/>
                <w:b/>
                <w:bCs/>
                <w:sz w:val="17"/>
                <w:szCs w:val="17"/>
                <w:lang w:val="hi-IN" w:eastAsia="ko-KR"/>
              </w:rPr>
              <w:t xml:space="preserve"> </w:t>
            </w:r>
          </w:p>
          <w:p w14:paraId="35EAE81F" w14:textId="77777777" w:rsidR="00717C6A" w:rsidRDefault="00000000">
            <w:pPr>
              <w:spacing w:line="192" w:lineRule="auto"/>
              <w:ind w:left="-112"/>
              <w:rPr>
                <w:rFonts w:ascii="Palanquin Light" w:eastAsia="Malgun Gothic" w:hAnsi="Palanquin Light" w:cs="Palanquin" w:hint="eastAsia"/>
                <w:b/>
                <w:bCs/>
                <w:spacing w:val="-8"/>
                <w:sz w:val="17"/>
                <w:szCs w:val="17"/>
                <w:lang w:val="en-GB" w:eastAsia="ko-KR"/>
              </w:rPr>
            </w:pPr>
            <w:r>
              <w:rPr>
                <w:rFonts w:ascii="Palanquin Light" w:eastAsia="Arial" w:hAnsi="Palanquin Light" w:cs="Palanquin"/>
                <w:sz w:val="17"/>
                <w:szCs w:val="17"/>
                <w:lang w:val="hi-IN" w:eastAsia="ko-KR"/>
              </w:rPr>
              <w:t xml:space="preserve">अनुच्छेद 5 कहता है कि किसी सरकार, समूह या व्यक्ति को यह अनुमति नहीं है कि वह किसी एक मानव अधिकार की इस प्रकार व्याख्या करे जिससे उसे ऐसा कोई काम करने का अधिकार मिल जाए जो अन्य मानव अधिकार का उल्लंघन करता हो. </w:t>
            </w:r>
          </w:p>
          <w:p w14:paraId="0FD7ACCE" w14:textId="77777777" w:rsidR="00717C6A" w:rsidRDefault="00000000">
            <w:pPr>
              <w:spacing w:line="192" w:lineRule="auto"/>
              <w:ind w:left="-112" w:firstLine="284"/>
              <w:rPr>
                <w:rFonts w:ascii="Palanquin Light" w:hAnsi="Palanquin Light" w:cs="Palanquin"/>
                <w:color w:val="000000"/>
                <w:sz w:val="17"/>
                <w:szCs w:val="17"/>
                <w:lang w:val="en-GB" w:eastAsia="ko-KR"/>
              </w:rPr>
            </w:pPr>
            <w:r>
              <w:rPr>
                <w:rFonts w:ascii="Palanquin Light" w:eastAsia="Arial" w:hAnsi="Palanquin Light" w:cs="Palanquin"/>
                <w:color w:val="000000"/>
                <w:sz w:val="17"/>
                <w:szCs w:val="17"/>
                <w:lang w:val="hi-IN" w:eastAsia="ko-KR"/>
              </w:rPr>
              <w:t>और अनुच्छेद 20, भेदभाव, बैरभाव या हिंसा भड़का कर धार्मिक घृणा का समर्थन करने पर रोक लगाता है.</w:t>
            </w:r>
          </w:p>
          <w:p w14:paraId="600D0F82" w14:textId="77777777" w:rsidR="00717C6A" w:rsidRDefault="00000000">
            <w:pPr>
              <w:spacing w:line="192" w:lineRule="auto"/>
              <w:ind w:left="-112" w:firstLine="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चाहे कोई सरकार या व्यक्ति यह मानता हो कि धर्म उनसे क्या अपेक्षा करता है, कोई यह तर्क नहीं कर सकता कि धर्म या आस्था की आजादी उन्हें दूसरों के अधिकारों को कुचलने का अधिकार देती है. इसलिए ब्रोन के पिता को नगाड़ेकवालों का उत्पीड़न करने का कोई अधिकार नहीं था, भले ही उन्हें यह लगा हो कि ऐसा करना सही है. </w:t>
            </w:r>
          </w:p>
          <w:p w14:paraId="7018E2AA" w14:textId="77777777" w:rsidR="00717C6A" w:rsidRDefault="00000000">
            <w:pPr>
              <w:spacing w:line="192" w:lineRule="auto"/>
              <w:ind w:left="-113" w:firstLine="284"/>
              <w:rPr>
                <w:rFonts w:ascii="Palanquin Light" w:eastAsia="Malgun Gothic" w:hAnsi="Palanquin Light" w:cs="Palanquin" w:hint="eastAsia"/>
                <w:sz w:val="17"/>
                <w:szCs w:val="17"/>
                <w:lang w:val="en-GB" w:eastAsia="ko-KR"/>
              </w:rPr>
            </w:pPr>
            <w:r>
              <w:rPr>
                <w:rFonts w:ascii="Palanquin Light" w:eastAsia="Arial" w:hAnsi="Palanquin Light" w:cs="Palanquin"/>
                <w:color w:val="000000"/>
                <w:sz w:val="17"/>
                <w:szCs w:val="17"/>
                <w:lang w:val="hi-IN" w:eastAsia="ko-KR"/>
              </w:rPr>
              <w:lastRenderedPageBreak/>
              <w:t>मुझे यकीन है कि आप ऐसे ढेरों उदाहरण बता सकते हैं जिनमें हिंसा को सही ठहराने या उकसाने के लिए धर्म का उपयोग किया गया है,</w:t>
            </w:r>
            <w:r>
              <w:rPr>
                <w:rFonts w:ascii="Palanquin Light" w:eastAsia="Arial" w:hAnsi="Palanquin Light" w:cs="Palanquin"/>
                <w:sz w:val="17"/>
                <w:szCs w:val="17"/>
                <w:lang w:val="hi-IN" w:eastAsia="ko-KR"/>
              </w:rPr>
              <w:t xml:space="preserve"> या ऐसी धार्मिक प्रथाओं के उदाहरण जो लोगों को नुकसान पहुँचाती हैं. शायद आप ऐसे मौके भी याद करके बता पाएँगे जब लोगों को उनके धर्म या आस्था के शांतिपूर्वक पालन से अन्यायपूर्ण ढंग से रोका गया हो.</w:t>
            </w:r>
          </w:p>
          <w:p w14:paraId="05BC77F1" w14:textId="77777777" w:rsidR="00717C6A" w:rsidRDefault="00717C6A">
            <w:pPr>
              <w:spacing w:line="192" w:lineRule="auto"/>
              <w:ind w:left="-112"/>
              <w:rPr>
                <w:rFonts w:ascii="Palanquin Light" w:eastAsia="Malgun Gothic" w:hAnsi="Palanquin Light" w:cs="Palanquin" w:hint="eastAsia"/>
                <w:sz w:val="17"/>
                <w:szCs w:val="17"/>
                <w:lang w:val="en-US" w:eastAsia="ko-KR"/>
              </w:rPr>
            </w:pPr>
          </w:p>
        </w:tc>
      </w:tr>
      <w:tr w:rsidR="00717C6A" w:rsidRPr="000E2C87" w14:paraId="0CE2C0BC" w14:textId="77777777">
        <w:trPr>
          <w:trHeight w:val="397"/>
        </w:trPr>
        <w:tc>
          <w:tcPr>
            <w:tcW w:w="2268" w:type="dxa"/>
            <w:tcBorders>
              <w:top w:val="nil"/>
              <w:bottom w:val="nil"/>
              <w:right w:val="nil"/>
            </w:tcBorders>
          </w:tcPr>
          <w:p w14:paraId="27CF83C9" w14:textId="77777777" w:rsidR="00717C6A" w:rsidRDefault="00717C6A">
            <w:pPr>
              <w:pStyle w:val="paragraph"/>
              <w:spacing w:before="0" w:beforeAutospacing="0" w:after="0" w:afterAutospacing="0"/>
              <w:textAlignment w:val="baseline"/>
              <w:rPr>
                <w:rStyle w:val="normaltextrun"/>
                <w:rFonts w:ascii="Palanquin" w:hAnsi="Palanquin" w:cs="Palanquin"/>
                <w:i/>
                <w:iCs/>
                <w:color w:val="000000"/>
                <w:sz w:val="19"/>
                <w:szCs w:val="19"/>
                <w:lang w:val="en-GB"/>
              </w:rPr>
            </w:pPr>
          </w:p>
        </w:tc>
        <w:tc>
          <w:tcPr>
            <w:tcW w:w="6763" w:type="dxa"/>
            <w:tcBorders>
              <w:top w:val="nil"/>
              <w:left w:val="nil"/>
              <w:bottom w:val="single" w:sz="4" w:space="0" w:color="auto"/>
            </w:tcBorders>
            <w:vAlign w:val="bottom"/>
          </w:tcPr>
          <w:p w14:paraId="5EFF8D76" w14:textId="77777777" w:rsidR="00717C6A" w:rsidRDefault="00000000">
            <w:pPr>
              <w:pStyle w:val="paragraph"/>
              <w:spacing w:before="0" w:beforeAutospacing="0" w:after="0" w:afterAutospacing="0" w:line="192" w:lineRule="auto"/>
              <w:ind w:left="-102"/>
              <w:textAlignment w:val="baseline"/>
              <w:rPr>
                <w:rFonts w:ascii="Palanquin" w:hAnsi="Palanquin" w:cs="Palanquin"/>
                <w:b/>
                <w:bCs/>
                <w:sz w:val="17"/>
                <w:szCs w:val="17"/>
                <w:lang w:val="en-GB"/>
              </w:rPr>
            </w:pPr>
            <w:r>
              <w:rPr>
                <w:rStyle w:val="normaltextrun"/>
                <w:rFonts w:ascii="Palanquin" w:eastAsia="Arial" w:hAnsi="Palanquin" w:cs="Palanquin"/>
                <w:b/>
                <w:bCs/>
                <w:sz w:val="17"/>
                <w:szCs w:val="17"/>
                <w:lang w:val="hi-IN"/>
              </w:rPr>
              <w:t>धर्म या आस्था की आजादी की सीमाएं</w:t>
            </w:r>
          </w:p>
        </w:tc>
      </w:tr>
      <w:tr w:rsidR="00717C6A" w:rsidRPr="000E2C87" w14:paraId="6A052440" w14:textId="77777777">
        <w:tc>
          <w:tcPr>
            <w:tcW w:w="2268" w:type="dxa"/>
            <w:tcBorders>
              <w:top w:val="nil"/>
              <w:bottom w:val="nil"/>
              <w:right w:val="nil"/>
            </w:tcBorders>
          </w:tcPr>
          <w:p w14:paraId="7208B01B"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5258E468"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4904205E" wp14:editId="3E5AA438">
                  <wp:extent cx="1128888" cy="634999"/>
                  <wp:effectExtent l="0" t="0" r="0" b="0"/>
                  <wp:docPr id="19" name="Bildobjekt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objekt 84"/>
                          <pic:cNvPicPr>
                            <a:picLocks noChangeAspect="1" noChangeArrowheads="1"/>
                          </pic:cNvPicPr>
                        </pic:nvPicPr>
                        <pic:blipFill>
                          <a:blip r:embed="rId32"/>
                          <a:stretch>
                            <a:fillRect/>
                          </a:stretch>
                        </pic:blipFill>
                        <pic:spPr bwMode="auto">
                          <a:xfrm>
                            <a:off x="0" y="0"/>
                            <a:ext cx="1128888" cy="634999"/>
                          </a:xfrm>
                          <a:prstGeom prst="rect">
                            <a:avLst/>
                          </a:prstGeom>
                          <a:noFill/>
                          <a:ln>
                            <a:noFill/>
                          </a:ln>
                        </pic:spPr>
                      </pic:pic>
                    </a:graphicData>
                  </a:graphic>
                </wp:inline>
              </w:drawing>
            </w:r>
          </w:p>
        </w:tc>
        <w:tc>
          <w:tcPr>
            <w:tcW w:w="6763" w:type="dxa"/>
            <w:tcBorders>
              <w:top w:val="single" w:sz="4" w:space="0" w:color="auto"/>
              <w:left w:val="nil"/>
            </w:tcBorders>
          </w:tcPr>
          <w:p w14:paraId="373F5980" w14:textId="77777777" w:rsidR="00717C6A" w:rsidRDefault="00717C6A">
            <w:pPr>
              <w:spacing w:line="192" w:lineRule="auto"/>
              <w:rPr>
                <w:rFonts w:ascii="Palanquin Light" w:eastAsia="Malgun Gothic" w:hAnsi="Palanquin Light" w:cs="Palanquin" w:hint="eastAsia"/>
                <w:sz w:val="17"/>
                <w:szCs w:val="17"/>
                <w:lang w:val="en-GB" w:eastAsia="ko-KR"/>
              </w:rPr>
            </w:pPr>
          </w:p>
          <w:p w14:paraId="145956AC" w14:textId="77777777" w:rsidR="00717C6A" w:rsidRDefault="00000000">
            <w:pPr>
              <w:spacing w:line="192" w:lineRule="auto"/>
              <w:ind w:left="-102" w:hanging="10"/>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तो, वे नियम क्या हैं? सरकारें कब और कैसे धर्म या आस्था की आजादी को सीमित कर सकतीं हैं? आईये, हम इन पर संक्षेप में नज़र डालते हैं. </w:t>
            </w:r>
          </w:p>
          <w:p w14:paraId="425ECFCA" w14:textId="77777777" w:rsidR="00717C6A" w:rsidRDefault="00000000">
            <w:pPr>
              <w:spacing w:line="192" w:lineRule="auto"/>
              <w:ind w:left="-102" w:firstLine="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सबसे पहले, सोचने और विश्वास करने के अधिकार (अंतर्मन की स्वतंत्रता) पर कभी कोई रोक नहीं लगाई जा सकती. दूसरे, धर्म या आस्था के अभ्यास पर रोक लगाई जा सकती है परन्तु केवल तभी जब निम्न चार नियमों का पालन किया जाए: </w:t>
            </w:r>
          </w:p>
          <w:p w14:paraId="4A5640EA" w14:textId="77777777" w:rsidR="00717C6A" w:rsidRDefault="00717C6A">
            <w:pPr>
              <w:spacing w:line="192" w:lineRule="auto"/>
              <w:rPr>
                <w:rFonts w:ascii="Palanquin Light" w:eastAsia="Malgun Gothic" w:hAnsi="Palanquin Light" w:cs="Palanquin" w:hint="eastAsia"/>
                <w:sz w:val="17"/>
                <w:szCs w:val="17"/>
                <w:lang w:val="en-GB" w:eastAsia="ko-KR"/>
              </w:rPr>
            </w:pPr>
          </w:p>
        </w:tc>
      </w:tr>
      <w:tr w:rsidR="00717C6A" w:rsidRPr="000E2C87" w14:paraId="569F404D" w14:textId="77777777">
        <w:tc>
          <w:tcPr>
            <w:tcW w:w="2268" w:type="dxa"/>
            <w:tcBorders>
              <w:top w:val="nil"/>
              <w:bottom w:val="nil"/>
              <w:right w:val="nil"/>
            </w:tcBorders>
          </w:tcPr>
          <w:p w14:paraId="624CA3E2"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137FFE0" w14:textId="77777777" w:rsidR="00717C6A" w:rsidRDefault="00000000">
            <w:pPr>
              <w:pStyle w:val="paragraph"/>
              <w:spacing w:before="0" w:beforeAutospacing="0" w:after="0" w:afterAutospacing="0"/>
              <w:textAlignment w:val="baseline"/>
              <w:rPr>
                <w:rFonts w:ascii="Palanquin" w:hAnsi="Palanquin" w:cs="Palanquin"/>
                <w:sz w:val="19"/>
                <w:szCs w:val="19"/>
                <w:lang w:val="en-US"/>
              </w:rPr>
            </w:pPr>
            <w:r>
              <w:rPr>
                <w:rFonts w:ascii="Palanquin" w:hAnsi="Palanquin" w:cs="Palanquin"/>
                <w:noProof/>
                <w:sz w:val="19"/>
                <w:szCs w:val="19"/>
                <w:lang w:eastAsia="sv-SE"/>
              </w:rPr>
              <w:drawing>
                <wp:inline distT="0" distB="0" distL="0" distR="0" wp14:anchorId="365ACBAA" wp14:editId="544411FF">
                  <wp:extent cx="1128888" cy="634920"/>
                  <wp:effectExtent l="0" t="0" r="0" b="0"/>
                  <wp:docPr id="20" name="Bildobjekt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objekt 85"/>
                          <pic:cNvPicPr>
                            <a:picLocks noChangeAspect="1" noChangeArrowheads="1"/>
                          </pic:cNvPicPr>
                        </pic:nvPicPr>
                        <pic:blipFill>
                          <a:blip r:embed="rId33"/>
                          <a:stretch>
                            <a:fillRect/>
                          </a:stretch>
                        </pic:blipFill>
                        <pic:spPr bwMode="auto">
                          <a:xfrm>
                            <a:off x="0" y="0"/>
                            <a:ext cx="1128888" cy="634920"/>
                          </a:xfrm>
                          <a:prstGeom prst="rect">
                            <a:avLst/>
                          </a:prstGeom>
                          <a:noFill/>
                          <a:ln>
                            <a:noFill/>
                          </a:ln>
                        </pic:spPr>
                      </pic:pic>
                    </a:graphicData>
                  </a:graphic>
                </wp:inline>
              </w:drawing>
            </w:r>
          </w:p>
        </w:tc>
        <w:tc>
          <w:tcPr>
            <w:tcW w:w="6763" w:type="dxa"/>
            <w:tcBorders>
              <w:left w:val="nil"/>
            </w:tcBorders>
          </w:tcPr>
          <w:p w14:paraId="4C6007FF" w14:textId="77777777" w:rsidR="00717C6A" w:rsidRDefault="00717C6A">
            <w:pPr>
              <w:spacing w:line="192" w:lineRule="auto"/>
              <w:ind w:left="720"/>
              <w:rPr>
                <w:rFonts w:ascii="Palanquin Light" w:eastAsia="Malgun Gothic" w:hAnsi="Palanquin Light" w:cs="Palanquin" w:hint="eastAsia"/>
                <w:sz w:val="17"/>
                <w:szCs w:val="17"/>
                <w:lang w:val="en-GB" w:eastAsia="ko-KR"/>
              </w:rPr>
            </w:pPr>
          </w:p>
          <w:p w14:paraId="1B1F9064" w14:textId="77777777" w:rsidR="00717C6A" w:rsidRDefault="00000000">
            <w:pPr>
              <w:pStyle w:val="ListParagraph"/>
              <w:numPr>
                <w:ilvl w:val="0"/>
                <w:numId w:val="6"/>
              </w:numPr>
              <w:spacing w:after="0" w:line="192" w:lineRule="auto"/>
              <w:ind w:left="172" w:hanging="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सीमाबंधन का वर्णन करने वाला कानून होना ज़रूरी है. दूसरे शब्दों में, पुलिस मनमानी नहीं कर सकती. </w:t>
            </w:r>
          </w:p>
          <w:p w14:paraId="24F2FC22" w14:textId="77777777" w:rsidR="00717C6A" w:rsidRDefault="00000000">
            <w:pPr>
              <w:pStyle w:val="ListParagraph"/>
              <w:numPr>
                <w:ilvl w:val="0"/>
                <w:numId w:val="6"/>
              </w:numPr>
              <w:spacing w:after="0" w:line="192" w:lineRule="auto"/>
              <w:ind w:left="172" w:hanging="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वह सीमाबंधन उस समस्या के समानुपाती होनी चाहिए, जिसे हल करने के लिए रोक लगाई जा रही है. जैसे, अगर किसी आस्था-आधारित समुदाय द्वारा बहुत तेज़ आवाज़ में लाउडस्पीकर बजाया जाता है, तो उस समुदाय को यह आदेश दिया जा सकता है कि वह लाउडस्पीकर की आवाज़ कुछ धीमी रखे या जुर्माना भरे. उस समुदाय के लोगों के इकठ्ठा होने पर प्रतिबन्ध लगाना समानुपातिक नहीं होगा.</w:t>
            </w:r>
          </w:p>
          <w:p w14:paraId="18BF79D9" w14:textId="77777777" w:rsidR="00717C6A" w:rsidRDefault="00000000">
            <w:pPr>
              <w:pStyle w:val="ListParagraph"/>
              <w:numPr>
                <w:ilvl w:val="0"/>
                <w:numId w:val="6"/>
              </w:numPr>
              <w:spacing w:after="0" w:line="192" w:lineRule="auto"/>
              <w:ind w:left="172" w:hanging="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सभी सीमाबंधनों को भेदभाव-रहित होना चाहिए अर्थात वे सभी पर लागू होने चाहिए. </w:t>
            </w:r>
          </w:p>
          <w:p w14:paraId="04B236FA" w14:textId="77777777" w:rsidR="00717C6A" w:rsidRDefault="00000000">
            <w:pPr>
              <w:pStyle w:val="ListParagraph"/>
              <w:numPr>
                <w:ilvl w:val="0"/>
                <w:numId w:val="6"/>
              </w:numPr>
              <w:spacing w:after="0" w:line="192" w:lineRule="auto"/>
              <w:ind w:left="172" w:hanging="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सीमाबंधन का इनमें से किसी चीज़ के संरक्षण के लिए आवश्यक होना ज़रूरी है: सार्वजनिक सुरक्षा, लोक व्यवस्था, लोक स्वास्थ्य, सदाचार या अन्य व्यक्तियों के अधिकार या स्वतंत्रताएं. </w:t>
            </w:r>
          </w:p>
          <w:p w14:paraId="43F3D0B0" w14:textId="77777777" w:rsidR="00717C6A" w:rsidRDefault="00000000">
            <w:pPr>
              <w:pStyle w:val="paragraph"/>
              <w:spacing w:before="0" w:beforeAutospacing="0" w:after="0" w:afterAutospacing="0" w:line="192" w:lineRule="auto"/>
              <w:ind w:left="-108" w:hanging="1"/>
              <w:textAlignment w:val="baseline"/>
              <w:rPr>
                <w:rFonts w:ascii="Palanquin Light" w:eastAsia="Malgun Gothic" w:hAnsi="Palanquin Light" w:cs="Palanquin" w:hint="eastAsia"/>
                <w:spacing w:val="-4"/>
                <w:sz w:val="17"/>
                <w:szCs w:val="17"/>
                <w:lang w:val="en-GB" w:eastAsia="en-US"/>
              </w:rPr>
            </w:pPr>
            <w:r>
              <w:rPr>
                <w:rFonts w:ascii="Palanquin Light" w:eastAsia="Arial" w:hAnsi="Palanquin Light" w:cs="Palanquin"/>
                <w:sz w:val="17"/>
                <w:szCs w:val="17"/>
                <w:lang w:val="hi-IN" w:eastAsia="en-US"/>
              </w:rPr>
              <w:t xml:space="preserve">‘आवश्यक’ शब्द सच में महत्वपूर्ण है. सरकार या बहुसंख्यक जनसंख्या का यह सोचना भर पर्याप्त नहीं है कि इन लक्ष्यों की प्राप्ति के लिए सीमाबंधन वांछनीय है. सीमाबंधन का आवश्यक होना ज़रूरी है. अन्य शब्दों में, अधिकारों को सीमित किए बिना प्रथाओं से उत्पन्न समस्याओं को हल करने का कोई भी तरीका नहीं होना चाहिए. अधिकारों का सीमाबंधन अंतिम उपाय होना चाहिए. बहरहाल, यह कभी-कभी आवश्यक होता है. </w:t>
            </w:r>
          </w:p>
          <w:p w14:paraId="7B99CECB" w14:textId="77777777" w:rsidR="00717C6A" w:rsidRDefault="00717C6A">
            <w:pPr>
              <w:spacing w:line="192" w:lineRule="auto"/>
              <w:rPr>
                <w:rFonts w:ascii="Palanquin Light" w:eastAsia="Malgun Gothic" w:hAnsi="Palanquin Light" w:cs="Palanquin" w:hint="eastAsia"/>
                <w:sz w:val="17"/>
                <w:szCs w:val="17"/>
                <w:lang w:val="en-GB" w:eastAsia="ko-KR"/>
              </w:rPr>
            </w:pPr>
          </w:p>
        </w:tc>
      </w:tr>
      <w:tr w:rsidR="00717C6A" w:rsidRPr="000E2C87" w14:paraId="5567339E" w14:textId="77777777">
        <w:tc>
          <w:tcPr>
            <w:tcW w:w="2268" w:type="dxa"/>
            <w:tcBorders>
              <w:top w:val="nil"/>
              <w:bottom w:val="nil"/>
              <w:right w:val="nil"/>
            </w:tcBorders>
          </w:tcPr>
          <w:p w14:paraId="36729BDF"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65D281F1" w14:textId="77777777" w:rsidR="00717C6A" w:rsidRDefault="00000000">
            <w:pPr>
              <w:pStyle w:val="paragraph"/>
              <w:spacing w:before="0" w:beforeAutospacing="0" w:after="0" w:afterAutospacing="0"/>
              <w:textAlignment w:val="baseline"/>
              <w:rPr>
                <w:rFonts w:ascii="Palanquin" w:hAnsi="Palanquin" w:cs="Palanquin"/>
                <w:sz w:val="19"/>
                <w:szCs w:val="19"/>
                <w:lang w:val="en-US"/>
              </w:rPr>
            </w:pPr>
            <w:r>
              <w:rPr>
                <w:rFonts w:ascii="Palanquin" w:hAnsi="Palanquin" w:cs="Palanquin"/>
                <w:noProof/>
                <w:sz w:val="19"/>
                <w:szCs w:val="19"/>
                <w:lang w:eastAsia="sv-SE"/>
              </w:rPr>
              <w:drawing>
                <wp:inline distT="0" distB="0" distL="0" distR="0" wp14:anchorId="52734A4A" wp14:editId="2BF5CCE1">
                  <wp:extent cx="1128888" cy="634999"/>
                  <wp:effectExtent l="0" t="0" r="0" b="0"/>
                  <wp:docPr id="21" name="Bildobjekt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86"/>
                          <pic:cNvPicPr>
                            <a:picLocks noChangeAspect="1" noChangeArrowheads="1"/>
                          </pic:cNvPicPr>
                        </pic:nvPicPr>
                        <pic:blipFill>
                          <a:blip r:embed="rId34"/>
                          <a:stretch>
                            <a:fillRect/>
                          </a:stretch>
                        </pic:blipFill>
                        <pic:spPr bwMode="auto">
                          <a:xfrm>
                            <a:off x="0" y="0"/>
                            <a:ext cx="1128888" cy="634999"/>
                          </a:xfrm>
                          <a:prstGeom prst="rect">
                            <a:avLst/>
                          </a:prstGeom>
                          <a:noFill/>
                          <a:ln>
                            <a:noFill/>
                          </a:ln>
                        </pic:spPr>
                      </pic:pic>
                    </a:graphicData>
                  </a:graphic>
                </wp:inline>
              </w:drawing>
            </w:r>
          </w:p>
        </w:tc>
        <w:tc>
          <w:tcPr>
            <w:tcW w:w="6763" w:type="dxa"/>
            <w:tcBorders>
              <w:left w:val="nil"/>
            </w:tcBorders>
          </w:tcPr>
          <w:p w14:paraId="57CFE2C6" w14:textId="77777777" w:rsidR="00717C6A" w:rsidRDefault="00717C6A">
            <w:pPr>
              <w:spacing w:line="192" w:lineRule="auto"/>
              <w:ind w:left="-102"/>
              <w:rPr>
                <w:rFonts w:ascii="Palanquin Light" w:eastAsia="Malgun Gothic" w:hAnsi="Palanquin Light" w:cs="Palanquin" w:hint="eastAsia"/>
                <w:sz w:val="17"/>
                <w:szCs w:val="17"/>
                <w:lang w:val="en-GB" w:eastAsia="ko-KR"/>
              </w:rPr>
            </w:pPr>
          </w:p>
          <w:p w14:paraId="5D3BB92B" w14:textId="77777777" w:rsidR="00717C6A" w:rsidRDefault="00000000">
            <w:pPr>
              <w:spacing w:line="192" w:lineRule="auto"/>
              <w:ind w:left="-10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उदाहरण के लिए, किसी धार्मिक संस्थान में बहुत बड़ी भीड़ का घुसना खतरनाक हो सकता है. किसी धार्मिक संस्थान ऐसे में, प्राधिकारियों के लिए सार्वजनिक सुरक्षा के आधार पर, वहां प्रवेश करने वाले व्यक्तियों की सीमा निर्धारित करना ज़रूरी हो सकता है. </w:t>
            </w:r>
          </w:p>
          <w:p w14:paraId="573B8E65" w14:textId="77777777" w:rsidR="00717C6A" w:rsidRDefault="00000000">
            <w:pPr>
              <w:spacing w:line="192" w:lineRule="auto"/>
              <w:ind w:left="-102" w:firstLine="284"/>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कोरोना वायरस महामारी के दौरान, लोक स्वास्थ्य के हित में आराधना के लिए लोगों के एकत्र होने पर प्रतिबन्ध बहुत आम थे. कुछ मामलों में ये प्रतिबन्ध आवश्यक, समानुपातिक और भेदभाव रहित थे. कुछ मामलों में वे बहुत भेदभावपूर्ण और अनुपातहीन थे. कभी-कभी वे अत्यधिक भेदभावपूर्ण और विषमानुपाती रहे हैं. </w:t>
            </w:r>
          </w:p>
          <w:p w14:paraId="22D2A87D" w14:textId="77777777" w:rsidR="00717C6A" w:rsidRDefault="00000000">
            <w:pPr>
              <w:spacing w:line="192" w:lineRule="auto"/>
              <w:ind w:left="-102" w:firstLine="284"/>
              <w:rPr>
                <w:rFonts w:ascii="Palanquin Light" w:eastAsia="Malgun Gothic" w:hAnsi="Palanquin Light" w:cs="Palanquin" w:hint="eastAsia"/>
                <w:spacing w:val="-2"/>
                <w:sz w:val="17"/>
                <w:szCs w:val="17"/>
                <w:lang w:val="en-GB" w:eastAsia="ko-KR"/>
              </w:rPr>
            </w:pPr>
            <w:r>
              <w:rPr>
                <w:rFonts w:ascii="Palanquin Light" w:eastAsia="Arial" w:hAnsi="Palanquin Light" w:cs="Palanquin"/>
                <w:sz w:val="17"/>
                <w:szCs w:val="17"/>
                <w:lang w:val="hi-IN" w:eastAsia="ko-KR"/>
              </w:rPr>
              <w:t>लड़कियों के जननांग के विकृतीकरण पर रोक एक ऐसे सीमाबंधन का उदाहरण है, जो दूसरों के - इस मामले में लड़कियों के - अधिकारों और स्वतंत्रताओं का संरक्षण करता है. भले ही इसे धार्मिक या सांस्कृतिक प्रथा माना जाता हो परन्तु इससे लड़कियों का स्वास्थ्य खतरे में पड़ता है और इसे धर्म या आस्था की आजादी के नाम पर औचित्यपूर्ण नहीं ठहराया जा सकता.</w:t>
            </w:r>
          </w:p>
          <w:p w14:paraId="06967730" w14:textId="77777777" w:rsidR="00717C6A" w:rsidRDefault="00717C6A">
            <w:pPr>
              <w:spacing w:line="192" w:lineRule="auto"/>
              <w:rPr>
                <w:rFonts w:ascii="Palanquin Light" w:eastAsia="Malgun Gothic" w:hAnsi="Palanquin Light" w:cs="Palanquin" w:hint="eastAsia"/>
                <w:sz w:val="17"/>
                <w:szCs w:val="17"/>
                <w:lang w:val="en-GB" w:eastAsia="ko-KR"/>
              </w:rPr>
            </w:pPr>
          </w:p>
        </w:tc>
      </w:tr>
      <w:tr w:rsidR="00717C6A" w:rsidRPr="000E2C87" w14:paraId="255F1509" w14:textId="77777777">
        <w:trPr>
          <w:trHeight w:val="1140"/>
        </w:trPr>
        <w:tc>
          <w:tcPr>
            <w:tcW w:w="2268" w:type="dxa"/>
            <w:tcBorders>
              <w:top w:val="nil"/>
              <w:bottom w:val="nil"/>
              <w:right w:val="nil"/>
            </w:tcBorders>
          </w:tcPr>
          <w:p w14:paraId="733423AA" w14:textId="77777777" w:rsidR="00717C6A" w:rsidRDefault="00717C6A">
            <w:pPr>
              <w:pStyle w:val="paragraph"/>
              <w:spacing w:before="0" w:beforeAutospacing="0" w:after="0" w:afterAutospacing="0"/>
              <w:textAlignment w:val="baseline"/>
              <w:rPr>
                <w:rStyle w:val="normaltextrun"/>
                <w:rFonts w:ascii="Palanquin" w:hAnsi="Palanquin" w:cs="Palanquin"/>
                <w:sz w:val="19"/>
                <w:szCs w:val="19"/>
                <w:lang w:val="en-GB"/>
              </w:rPr>
            </w:pPr>
          </w:p>
          <w:p w14:paraId="324926D9" w14:textId="77777777" w:rsidR="00717C6A" w:rsidRDefault="00000000">
            <w:pPr>
              <w:pStyle w:val="paragraph"/>
              <w:spacing w:before="0" w:beforeAutospacing="0" w:after="0" w:afterAutospacing="0"/>
              <w:textAlignment w:val="baseline"/>
              <w:rPr>
                <w:rStyle w:val="normaltextrun"/>
                <w:rFonts w:ascii="Palanquin" w:hAnsi="Palanquin" w:cs="Palanquin"/>
                <w:sz w:val="19"/>
                <w:szCs w:val="19"/>
                <w:lang w:val="en-GB"/>
              </w:rPr>
            </w:pPr>
            <w:r>
              <w:rPr>
                <w:rFonts w:ascii="Palanquin" w:hAnsi="Palanquin" w:cs="Palanquin"/>
                <w:noProof/>
                <w:sz w:val="19"/>
                <w:szCs w:val="19"/>
                <w:lang w:eastAsia="sv-SE"/>
              </w:rPr>
              <w:drawing>
                <wp:inline distT="0" distB="0" distL="0" distR="0" wp14:anchorId="0FC19EF8" wp14:editId="11FC51A9">
                  <wp:extent cx="1128888" cy="634920"/>
                  <wp:effectExtent l="0" t="0" r="0" b="0"/>
                  <wp:docPr id="22" name="Bildobjekt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objekt 87"/>
                          <pic:cNvPicPr>
                            <a:picLocks noChangeAspect="1" noChangeArrowheads="1"/>
                          </pic:cNvPicPr>
                        </pic:nvPicPr>
                        <pic:blipFill>
                          <a:blip r:embed="rId35"/>
                          <a:stretch>
                            <a:fillRect/>
                          </a:stretch>
                        </pic:blipFill>
                        <pic:spPr bwMode="auto">
                          <a:xfrm>
                            <a:off x="0" y="0"/>
                            <a:ext cx="1128888" cy="634920"/>
                          </a:xfrm>
                          <a:prstGeom prst="rect">
                            <a:avLst/>
                          </a:prstGeom>
                          <a:noFill/>
                          <a:ln>
                            <a:noFill/>
                          </a:ln>
                        </pic:spPr>
                      </pic:pic>
                    </a:graphicData>
                  </a:graphic>
                </wp:inline>
              </w:drawing>
            </w:r>
          </w:p>
        </w:tc>
        <w:tc>
          <w:tcPr>
            <w:tcW w:w="6763" w:type="dxa"/>
            <w:tcBorders>
              <w:left w:val="nil"/>
            </w:tcBorders>
          </w:tcPr>
          <w:p w14:paraId="3B641080" w14:textId="77777777" w:rsidR="00717C6A" w:rsidRDefault="00717C6A">
            <w:pPr>
              <w:spacing w:line="192" w:lineRule="auto"/>
              <w:rPr>
                <w:rFonts w:ascii="Palanquin Light" w:eastAsia="Malgun Gothic" w:hAnsi="Palanquin Light" w:cs="Palanquin" w:hint="eastAsia"/>
                <w:sz w:val="17"/>
                <w:szCs w:val="17"/>
                <w:lang w:val="en-GB" w:eastAsia="ko-KR"/>
              </w:rPr>
            </w:pPr>
          </w:p>
          <w:p w14:paraId="08D9C4C9" w14:textId="77777777" w:rsidR="00717C6A" w:rsidRDefault="00000000">
            <w:pPr>
              <w:spacing w:line="192" w:lineRule="auto"/>
              <w:ind w:left="-102"/>
              <w:rPr>
                <w:rFonts w:ascii="Palanquin Light" w:eastAsia="Malgun Gothic" w:hAnsi="Palanquin Light" w:cs="Palanquin" w:hint="eastAsia"/>
                <w:sz w:val="17"/>
                <w:szCs w:val="17"/>
                <w:lang w:val="en-GB" w:eastAsia="ko-KR"/>
              </w:rPr>
            </w:pPr>
            <w:r>
              <w:rPr>
                <w:rFonts w:ascii="Palanquin Light" w:eastAsia="Arial" w:hAnsi="Palanquin Light" w:cs="Palanquin"/>
                <w:sz w:val="17"/>
                <w:szCs w:val="17"/>
                <w:lang w:val="hi-IN" w:eastAsia="ko-KR"/>
              </w:rPr>
              <w:t xml:space="preserve">ये नियम सच में महत्वपूर्ण हैं. इनके बिना, सरकारें ऐसे किसी भी समूह या प्रथा को सीमित/प्रतिबंधित कर सकती हैं जिसे वे पसंद नहीं करतीं. सीमाबंधन अंतिम उपाय हैं, न कि सरकारी नियंत्रण के साधन. अगले सत्र में हम और अधिक गहराई से देखेंगे कि दुनिया में धर्म या आस्था की आजादी के किस तरह के उल्लंघन हो रहे हैं. </w:t>
            </w:r>
          </w:p>
        </w:tc>
      </w:tr>
    </w:tbl>
    <w:p w14:paraId="4BB6AEB8" w14:textId="77777777" w:rsidR="00717C6A" w:rsidRDefault="00717C6A">
      <w:pPr>
        <w:spacing w:line="257" w:lineRule="auto"/>
        <w:ind w:right="-142"/>
        <w:rPr>
          <w:rFonts w:ascii="Palanquin" w:hAnsi="Palanquin" w:cs="Palanquin"/>
          <w:sz w:val="8"/>
          <w:szCs w:val="8"/>
          <w:lang w:val="en-US"/>
        </w:rPr>
      </w:pPr>
    </w:p>
    <w:sectPr w:rsidR="00717C6A">
      <w:headerReference w:type="default" r:id="rId36"/>
      <w:footerReference w:type="default" r:id="rId37"/>
      <w:headerReference w:type="first" r:id="rId38"/>
      <w:footerReference w:type="first" r:id="rId39"/>
      <w:pgSz w:w="11906" w:h="16838"/>
      <w:pgMar w:top="1803" w:right="1418" w:bottom="1418" w:left="1418" w:header="459" w:footer="352" w:gutter="0"/>
      <w:pgNumType w:start="5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D40E92" w14:textId="77777777" w:rsidR="00B91D9B" w:rsidRDefault="00B91D9B">
      <w:r>
        <w:separator/>
      </w:r>
    </w:p>
  </w:endnote>
  <w:endnote w:type="continuationSeparator" w:id="0">
    <w:p w14:paraId="3BE0F20A" w14:textId="77777777" w:rsidR="00B91D9B" w:rsidRDefault="00B91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MinionPro-Regular">
    <w:altName w:val="Calibri"/>
    <w:charset w:val="4D"/>
    <w:family w:val="auto"/>
    <w:pitch w:val="default"/>
    <w:sig w:usb0="00000003" w:usb1="00000000" w:usb2="00000000" w:usb3="00000000" w:csb0="00000001" w:csb1="00000000"/>
  </w:font>
  <w:font w:name="Mulish-Regular">
    <w:altName w:val="Calibri"/>
    <w:panose1 w:val="00000000000000000000"/>
    <w:charset w:val="4D"/>
    <w:family w:val="auto"/>
    <w:notTrueType/>
    <w:pitch w:val="default"/>
    <w:sig w:usb0="00000003" w:usb1="00000000" w:usb2="00000000" w:usb3="00000000" w:csb0="00000001" w:csb1="00000000"/>
  </w:font>
  <w:font w:name="Montserrat Light">
    <w:charset w:val="00"/>
    <w:family w:val="auto"/>
    <w:pitch w:val="variable"/>
    <w:sig w:usb0="2000020F" w:usb1="00000003" w:usb2="00000000" w:usb3="00000000" w:csb0="00000197"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Palanquin">
    <w:panose1 w:val="020B0004020203020204"/>
    <w:charset w:val="00"/>
    <w:family w:val="swiss"/>
    <w:pitch w:val="variable"/>
    <w:sig w:usb0="800080A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Palanquin Light">
    <w:altName w:val="Cambria"/>
    <w:panose1 w:val="020B0004020203020204"/>
    <w:charset w:val="00"/>
    <w:family w:val="swiss"/>
    <w:pitch w:val="variable"/>
    <w:sig w:usb0="800080AF" w:usb1="5000204A" w:usb2="00000000" w:usb3="00000000" w:csb0="00000093" w:csb1="00000000"/>
  </w:font>
  <w:font w:name="Mulish-Light">
    <w:altName w:val="Calibri"/>
    <w:panose1 w:val="00000000000000000000"/>
    <w:charset w:val="4D"/>
    <w:family w:val="auto"/>
    <w:notTrueType/>
    <w:pitch w:val="variable"/>
    <w:sig w:usb0="A00000FF" w:usb1="5000204B" w:usb2="00000000" w:usb3="00000000" w:csb0="00000193" w:csb1="00000000"/>
  </w:font>
  <w:font w:name="Calibri Light (Rubriker)">
    <w:altName w:val="Calibri Light"/>
    <w:panose1 w:val="00000000000000000000"/>
    <w:charset w:val="00"/>
    <w:family w:val="roman"/>
    <w:notTrueType/>
    <w:pitch w:val="default"/>
  </w:font>
  <w:font w:name="Times New Roman (CS-brödtext)">
    <w:panose1 w:val="00000000000000000000"/>
    <w:charset w:val="00"/>
    <w:family w:val="roman"/>
    <w:notTrueType/>
    <w:pitch w:val="default"/>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E2AFD" w14:textId="77777777" w:rsidR="00717C6A" w:rsidRDefault="00000000">
    <w:pPr>
      <w:pStyle w:val="SESSION1"/>
      <w:spacing w:before="57" w:line="240" w:lineRule="auto"/>
      <w:ind w:right="357"/>
      <w:rPr>
        <w:rFonts w:ascii="Calibri Light" w:hAnsi="Calibri Light" w:cs="Calibri Light (Rubriker)"/>
        <w:caps/>
        <w:color w:val="000000"/>
        <w:spacing w:val="16"/>
        <w:sz w:val="14"/>
        <w:szCs w:val="14"/>
      </w:rPr>
    </w:pPr>
    <w:bookmarkStart w:id="3" w:name="_Hlk98428942"/>
    <w:r>
      <w:rPr>
        <w:rFonts w:ascii="Arial" w:eastAsia="Arial" w:hAnsi="Arial" w:cs="Arial"/>
        <w:caps/>
        <w:color w:val="000000"/>
        <w:spacing w:val="16"/>
        <w:sz w:val="14"/>
        <w:szCs w:val="14"/>
        <w:lang w:val="hi-IN"/>
      </w:rPr>
      <w:t>स्थानीय चेंजमेकर्स पाठ्यक्रम | सत्र 2</w:t>
    </w:r>
  </w:p>
  <w:bookmarkEnd w:id="3"/>
  <w:p w14:paraId="35D3E8AE" w14:textId="77777777" w:rsidR="00717C6A" w:rsidRDefault="00000000">
    <w:pPr>
      <w:pStyle w:val="Footer"/>
      <w:framePr w:wrap="none" w:vAnchor="page" w:hAnchor="page" w:x="5853" w:y="16034"/>
      <w:rPr>
        <w:rStyle w:val="PageNumber"/>
        <w:rFonts w:cs="Times New Roman (CS-brödtext)"/>
        <w:spacing w:val="30"/>
        <w:sz w:val="18"/>
        <w:szCs w:val="18"/>
        <w:lang w:val="en-US"/>
      </w:rPr>
    </w:pPr>
    <w:r>
      <w:rPr>
        <w:rStyle w:val="PageNumber"/>
        <w:rFonts w:cs="Times New Roman (CS-brödtext)"/>
        <w:spacing w:val="30"/>
        <w:sz w:val="18"/>
        <w:szCs w:val="18"/>
      </w:rPr>
      <w:fldChar w:fldCharType="begin"/>
    </w:r>
    <w:r>
      <w:rPr>
        <w:rStyle w:val="PageNumber"/>
        <w:rFonts w:cs="Times New Roman (CS-brödtext)"/>
        <w:spacing w:val="30"/>
        <w:sz w:val="18"/>
        <w:szCs w:val="18"/>
        <w:lang w:val="en-US"/>
      </w:rPr>
      <w:instrText xml:space="preserve"> PAGE </w:instrText>
    </w:r>
    <w:r>
      <w:rPr>
        <w:rStyle w:val="PageNumber"/>
        <w:rFonts w:cs="Times New Roman (CS-brödtext)"/>
        <w:spacing w:val="30"/>
        <w:sz w:val="18"/>
        <w:szCs w:val="18"/>
      </w:rPr>
      <w:fldChar w:fldCharType="separate"/>
    </w:r>
    <w:r>
      <w:rPr>
        <w:rStyle w:val="PageNumber"/>
        <w:rFonts w:cs="Times New Roman (CS-brödtext)"/>
        <w:spacing w:val="30"/>
        <w:sz w:val="18"/>
        <w:szCs w:val="18"/>
        <w:lang w:val="en-US"/>
      </w:rPr>
      <w:t>77</w:t>
    </w:r>
    <w:r>
      <w:rPr>
        <w:rStyle w:val="PageNumber"/>
        <w:rFonts w:cs="Times New Roman (CS-brödtext)"/>
        <w:spacing w:val="30"/>
        <w:sz w:val="18"/>
        <w:szCs w:val="18"/>
      </w:rPr>
      <w:fldChar w:fldCharType="end"/>
    </w:r>
  </w:p>
  <w:p w14:paraId="1D921A9A" w14:textId="77777777" w:rsidR="00717C6A" w:rsidRDefault="00717C6A">
    <w:pPr>
      <w:pStyle w:val="Footer"/>
      <w:rPr>
        <w:lang w:val="en-US"/>
      </w:rPr>
    </w:pPr>
  </w:p>
  <w:p w14:paraId="0913530D" w14:textId="77777777" w:rsidR="00717C6A" w:rsidRDefault="00717C6A">
    <w:pPr>
      <w:pStyle w:val="Footer"/>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05C38" w14:textId="77777777" w:rsidR="00717C6A" w:rsidRDefault="00717C6A">
    <w:pPr>
      <w:pStyle w:val="Footer"/>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40DA0E" w14:textId="77777777" w:rsidR="00B91D9B" w:rsidRDefault="00B91D9B">
      <w:r>
        <w:separator/>
      </w:r>
    </w:p>
  </w:footnote>
  <w:footnote w:type="continuationSeparator" w:id="0">
    <w:p w14:paraId="30D98B0C" w14:textId="77777777" w:rsidR="00B91D9B" w:rsidRDefault="00B91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04513" w14:textId="77777777" w:rsidR="00717C6A" w:rsidRDefault="00000000">
    <w:pPr>
      <w:pStyle w:val="Header"/>
      <w:ind w:left="-709" w:right="-709"/>
      <w:jc w:val="center"/>
    </w:pPr>
    <w:r>
      <w:rPr>
        <w:noProof/>
      </w:rPr>
      <w:drawing>
        <wp:anchor distT="0" distB="0" distL="114300" distR="114300" simplePos="0" relativeHeight="251658240" behindDoc="0" locked="0" layoutInCell="1" allowOverlap="1" wp14:anchorId="56C5DB5F" wp14:editId="7F7DAEF0">
          <wp:simplePos x="0" y="0"/>
          <wp:positionH relativeFrom="column">
            <wp:posOffset>-543560</wp:posOffset>
          </wp:positionH>
          <wp:positionV relativeFrom="paragraph">
            <wp:posOffset>62230</wp:posOffset>
          </wp:positionV>
          <wp:extent cx="6836410" cy="123825"/>
          <wp:effectExtent l="0" t="0" r="2540" b="9525"/>
          <wp:wrapNone/>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836410" cy="1238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E96DC77" w14:textId="77777777" w:rsidR="00717C6A" w:rsidRDefault="00717C6A">
    <w:pPr>
      <w:pStyle w:val="Header"/>
      <w:ind w:left="-851" w:right="-709"/>
      <w:jc w:val="center"/>
    </w:pPr>
  </w:p>
  <w:p w14:paraId="2C94B718" w14:textId="77777777" w:rsidR="00717C6A" w:rsidRDefault="00717C6A">
    <w:pPr>
      <w:pStyle w:val="Allmntstyckeformat"/>
      <w:spacing w:after="240" w:line="240" w:lineRule="auto"/>
      <w:ind w:left="-1134" w:right="-1134"/>
      <w:jc w:val="center"/>
      <w:rPr>
        <w:rFonts w:ascii="Calibri" w:hAnsi="Calibri" w:cs="Mulish-Light"/>
        <w:caps/>
        <w:spacing w:val="75"/>
        <w:sz w:val="25"/>
        <w:szCs w:val="25"/>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6D546" w14:textId="77777777" w:rsidR="00717C6A" w:rsidRDefault="00717C6A">
    <w:pPr>
      <w:pStyle w:val="Header"/>
      <w:ind w:left="-85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3039E0"/>
    <w:multiLevelType w:val="hybridMultilevel"/>
    <w:tmpl w:val="EB023D44"/>
    <w:lvl w:ilvl="0" w:tplc="0A3CE0A6">
      <w:start w:val="1"/>
      <w:numFmt w:val="bullet"/>
      <w:lvlText w:val=""/>
      <w:lvlJc w:val="left"/>
      <w:pPr>
        <w:ind w:left="252" w:hanging="360"/>
      </w:pPr>
      <w:rPr>
        <w:rFonts w:ascii="Symbol" w:hAnsi="Symbol" w:hint="default"/>
      </w:rPr>
    </w:lvl>
    <w:lvl w:ilvl="1" w:tplc="DF207116" w:tentative="1">
      <w:start w:val="1"/>
      <w:numFmt w:val="bullet"/>
      <w:lvlText w:val="o"/>
      <w:lvlJc w:val="left"/>
      <w:pPr>
        <w:ind w:left="972" w:hanging="360"/>
      </w:pPr>
      <w:rPr>
        <w:rFonts w:ascii="Courier New" w:hAnsi="Courier New" w:cs="Courier New" w:hint="default"/>
      </w:rPr>
    </w:lvl>
    <w:lvl w:ilvl="2" w:tplc="E9F059A6" w:tentative="1">
      <w:start w:val="1"/>
      <w:numFmt w:val="bullet"/>
      <w:lvlText w:val=""/>
      <w:lvlJc w:val="left"/>
      <w:pPr>
        <w:ind w:left="1692" w:hanging="360"/>
      </w:pPr>
      <w:rPr>
        <w:rFonts w:ascii="Wingdings" w:hAnsi="Wingdings" w:hint="default"/>
      </w:rPr>
    </w:lvl>
    <w:lvl w:ilvl="3" w:tplc="B3D8FC7E" w:tentative="1">
      <w:start w:val="1"/>
      <w:numFmt w:val="bullet"/>
      <w:lvlText w:val=""/>
      <w:lvlJc w:val="left"/>
      <w:pPr>
        <w:ind w:left="2412" w:hanging="360"/>
      </w:pPr>
      <w:rPr>
        <w:rFonts w:ascii="Symbol" w:hAnsi="Symbol" w:hint="default"/>
      </w:rPr>
    </w:lvl>
    <w:lvl w:ilvl="4" w:tplc="F0E2CEDE" w:tentative="1">
      <w:start w:val="1"/>
      <w:numFmt w:val="bullet"/>
      <w:lvlText w:val="o"/>
      <w:lvlJc w:val="left"/>
      <w:pPr>
        <w:ind w:left="3132" w:hanging="360"/>
      </w:pPr>
      <w:rPr>
        <w:rFonts w:ascii="Courier New" w:hAnsi="Courier New" w:cs="Courier New" w:hint="default"/>
      </w:rPr>
    </w:lvl>
    <w:lvl w:ilvl="5" w:tplc="A5BE00D0" w:tentative="1">
      <w:start w:val="1"/>
      <w:numFmt w:val="bullet"/>
      <w:lvlText w:val=""/>
      <w:lvlJc w:val="left"/>
      <w:pPr>
        <w:ind w:left="3852" w:hanging="360"/>
      </w:pPr>
      <w:rPr>
        <w:rFonts w:ascii="Wingdings" w:hAnsi="Wingdings" w:hint="default"/>
      </w:rPr>
    </w:lvl>
    <w:lvl w:ilvl="6" w:tplc="682A9034" w:tentative="1">
      <w:start w:val="1"/>
      <w:numFmt w:val="bullet"/>
      <w:lvlText w:val=""/>
      <w:lvlJc w:val="left"/>
      <w:pPr>
        <w:ind w:left="4572" w:hanging="360"/>
      </w:pPr>
      <w:rPr>
        <w:rFonts w:ascii="Symbol" w:hAnsi="Symbol" w:hint="default"/>
      </w:rPr>
    </w:lvl>
    <w:lvl w:ilvl="7" w:tplc="C360B4AA" w:tentative="1">
      <w:start w:val="1"/>
      <w:numFmt w:val="bullet"/>
      <w:lvlText w:val="o"/>
      <w:lvlJc w:val="left"/>
      <w:pPr>
        <w:ind w:left="5292" w:hanging="360"/>
      </w:pPr>
      <w:rPr>
        <w:rFonts w:ascii="Courier New" w:hAnsi="Courier New" w:cs="Courier New" w:hint="default"/>
      </w:rPr>
    </w:lvl>
    <w:lvl w:ilvl="8" w:tplc="6220D748" w:tentative="1">
      <w:start w:val="1"/>
      <w:numFmt w:val="bullet"/>
      <w:lvlText w:val=""/>
      <w:lvlJc w:val="left"/>
      <w:pPr>
        <w:ind w:left="6012" w:hanging="360"/>
      </w:pPr>
      <w:rPr>
        <w:rFonts w:ascii="Wingdings" w:hAnsi="Wingdings" w:hint="default"/>
      </w:rPr>
    </w:lvl>
  </w:abstractNum>
  <w:abstractNum w:abstractNumId="1" w15:restartNumberingAfterBreak="0">
    <w:nsid w:val="35D90A1E"/>
    <w:multiLevelType w:val="hybridMultilevel"/>
    <w:tmpl w:val="7FE4F346"/>
    <w:lvl w:ilvl="0" w:tplc="997E1D32">
      <w:start w:val="1"/>
      <w:numFmt w:val="bullet"/>
      <w:lvlText w:val=""/>
      <w:lvlJc w:val="left"/>
      <w:pPr>
        <w:ind w:left="612" w:hanging="360"/>
      </w:pPr>
      <w:rPr>
        <w:rFonts w:ascii="Symbol" w:hAnsi="Symbol" w:hint="default"/>
      </w:rPr>
    </w:lvl>
    <w:lvl w:ilvl="1" w:tplc="5AFAC366" w:tentative="1">
      <w:start w:val="1"/>
      <w:numFmt w:val="bullet"/>
      <w:lvlText w:val="o"/>
      <w:lvlJc w:val="left"/>
      <w:pPr>
        <w:ind w:left="1332" w:hanging="360"/>
      </w:pPr>
      <w:rPr>
        <w:rFonts w:ascii="Courier New" w:hAnsi="Courier New" w:cs="Courier New" w:hint="default"/>
      </w:rPr>
    </w:lvl>
    <w:lvl w:ilvl="2" w:tplc="A432C196" w:tentative="1">
      <w:start w:val="1"/>
      <w:numFmt w:val="bullet"/>
      <w:lvlText w:val=""/>
      <w:lvlJc w:val="left"/>
      <w:pPr>
        <w:ind w:left="2052" w:hanging="360"/>
      </w:pPr>
      <w:rPr>
        <w:rFonts w:ascii="Wingdings" w:hAnsi="Wingdings" w:hint="default"/>
      </w:rPr>
    </w:lvl>
    <w:lvl w:ilvl="3" w:tplc="30AA6520" w:tentative="1">
      <w:start w:val="1"/>
      <w:numFmt w:val="bullet"/>
      <w:lvlText w:val=""/>
      <w:lvlJc w:val="left"/>
      <w:pPr>
        <w:ind w:left="2772" w:hanging="360"/>
      </w:pPr>
      <w:rPr>
        <w:rFonts w:ascii="Symbol" w:hAnsi="Symbol" w:hint="default"/>
      </w:rPr>
    </w:lvl>
    <w:lvl w:ilvl="4" w:tplc="F2A0A08A" w:tentative="1">
      <w:start w:val="1"/>
      <w:numFmt w:val="bullet"/>
      <w:lvlText w:val="o"/>
      <w:lvlJc w:val="left"/>
      <w:pPr>
        <w:ind w:left="3492" w:hanging="360"/>
      </w:pPr>
      <w:rPr>
        <w:rFonts w:ascii="Courier New" w:hAnsi="Courier New" w:cs="Courier New" w:hint="default"/>
      </w:rPr>
    </w:lvl>
    <w:lvl w:ilvl="5" w:tplc="7B329340" w:tentative="1">
      <w:start w:val="1"/>
      <w:numFmt w:val="bullet"/>
      <w:lvlText w:val=""/>
      <w:lvlJc w:val="left"/>
      <w:pPr>
        <w:ind w:left="4212" w:hanging="360"/>
      </w:pPr>
      <w:rPr>
        <w:rFonts w:ascii="Wingdings" w:hAnsi="Wingdings" w:hint="default"/>
      </w:rPr>
    </w:lvl>
    <w:lvl w:ilvl="6" w:tplc="9848A5B2" w:tentative="1">
      <w:start w:val="1"/>
      <w:numFmt w:val="bullet"/>
      <w:lvlText w:val=""/>
      <w:lvlJc w:val="left"/>
      <w:pPr>
        <w:ind w:left="4932" w:hanging="360"/>
      </w:pPr>
      <w:rPr>
        <w:rFonts w:ascii="Symbol" w:hAnsi="Symbol" w:hint="default"/>
      </w:rPr>
    </w:lvl>
    <w:lvl w:ilvl="7" w:tplc="2F6EF97C" w:tentative="1">
      <w:start w:val="1"/>
      <w:numFmt w:val="bullet"/>
      <w:lvlText w:val="o"/>
      <w:lvlJc w:val="left"/>
      <w:pPr>
        <w:ind w:left="5652" w:hanging="360"/>
      </w:pPr>
      <w:rPr>
        <w:rFonts w:ascii="Courier New" w:hAnsi="Courier New" w:cs="Courier New" w:hint="default"/>
      </w:rPr>
    </w:lvl>
    <w:lvl w:ilvl="8" w:tplc="A6360FD0" w:tentative="1">
      <w:start w:val="1"/>
      <w:numFmt w:val="bullet"/>
      <w:lvlText w:val=""/>
      <w:lvlJc w:val="left"/>
      <w:pPr>
        <w:ind w:left="6372" w:hanging="360"/>
      </w:pPr>
      <w:rPr>
        <w:rFonts w:ascii="Wingdings" w:hAnsi="Wingdings" w:hint="default"/>
      </w:rPr>
    </w:lvl>
  </w:abstractNum>
  <w:abstractNum w:abstractNumId="2" w15:restartNumberingAfterBreak="0">
    <w:nsid w:val="413C56FD"/>
    <w:multiLevelType w:val="multilevel"/>
    <w:tmpl w:val="F182B8F0"/>
    <w:lvl w:ilvl="0">
      <w:start w:val="1"/>
      <w:numFmt w:val="bullet"/>
      <w:lvlText w:val=""/>
      <w:lvlJc w:val="left"/>
      <w:pPr>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E705A39"/>
    <w:multiLevelType w:val="hybridMultilevel"/>
    <w:tmpl w:val="C4EADDA6"/>
    <w:lvl w:ilvl="0" w:tplc="B4A6B100">
      <w:start w:val="1"/>
      <w:numFmt w:val="decimal"/>
      <w:lvlText w:val="%1."/>
      <w:lvlJc w:val="left"/>
      <w:pPr>
        <w:ind w:left="1080" w:hanging="360"/>
      </w:pPr>
      <w:rPr>
        <w:rFonts w:hint="default"/>
      </w:rPr>
    </w:lvl>
    <w:lvl w:ilvl="1" w:tplc="E0E8A6E4" w:tentative="1">
      <w:start w:val="1"/>
      <w:numFmt w:val="lowerLetter"/>
      <w:lvlText w:val="%2."/>
      <w:lvlJc w:val="left"/>
      <w:pPr>
        <w:ind w:left="1800" w:hanging="360"/>
      </w:pPr>
    </w:lvl>
    <w:lvl w:ilvl="2" w:tplc="0E227B6A" w:tentative="1">
      <w:start w:val="1"/>
      <w:numFmt w:val="lowerRoman"/>
      <w:lvlText w:val="%3."/>
      <w:lvlJc w:val="right"/>
      <w:pPr>
        <w:ind w:left="2520" w:hanging="180"/>
      </w:pPr>
    </w:lvl>
    <w:lvl w:ilvl="3" w:tplc="1D54845C" w:tentative="1">
      <w:start w:val="1"/>
      <w:numFmt w:val="decimal"/>
      <w:lvlText w:val="%4."/>
      <w:lvlJc w:val="left"/>
      <w:pPr>
        <w:ind w:left="3240" w:hanging="360"/>
      </w:pPr>
    </w:lvl>
    <w:lvl w:ilvl="4" w:tplc="288492C4" w:tentative="1">
      <w:start w:val="1"/>
      <w:numFmt w:val="lowerLetter"/>
      <w:lvlText w:val="%5."/>
      <w:lvlJc w:val="left"/>
      <w:pPr>
        <w:ind w:left="3960" w:hanging="360"/>
      </w:pPr>
    </w:lvl>
    <w:lvl w:ilvl="5" w:tplc="0AC2F442" w:tentative="1">
      <w:start w:val="1"/>
      <w:numFmt w:val="lowerRoman"/>
      <w:lvlText w:val="%6."/>
      <w:lvlJc w:val="right"/>
      <w:pPr>
        <w:ind w:left="4680" w:hanging="180"/>
      </w:pPr>
    </w:lvl>
    <w:lvl w:ilvl="6" w:tplc="223A78EC" w:tentative="1">
      <w:start w:val="1"/>
      <w:numFmt w:val="decimal"/>
      <w:lvlText w:val="%7."/>
      <w:lvlJc w:val="left"/>
      <w:pPr>
        <w:ind w:left="5400" w:hanging="360"/>
      </w:pPr>
    </w:lvl>
    <w:lvl w:ilvl="7" w:tplc="6B202C68" w:tentative="1">
      <w:start w:val="1"/>
      <w:numFmt w:val="lowerLetter"/>
      <w:lvlText w:val="%8."/>
      <w:lvlJc w:val="left"/>
      <w:pPr>
        <w:ind w:left="6120" w:hanging="360"/>
      </w:pPr>
    </w:lvl>
    <w:lvl w:ilvl="8" w:tplc="0136EC6C" w:tentative="1">
      <w:start w:val="1"/>
      <w:numFmt w:val="lowerRoman"/>
      <w:lvlText w:val="%9."/>
      <w:lvlJc w:val="right"/>
      <w:pPr>
        <w:ind w:left="6840" w:hanging="180"/>
      </w:pPr>
    </w:lvl>
  </w:abstractNum>
  <w:abstractNum w:abstractNumId="4" w15:restartNumberingAfterBreak="0">
    <w:nsid w:val="77333999"/>
    <w:multiLevelType w:val="hybridMultilevel"/>
    <w:tmpl w:val="1504A4A6"/>
    <w:lvl w:ilvl="0" w:tplc="437EA0B8">
      <w:numFmt w:val="bullet"/>
      <w:lvlText w:val="•"/>
      <w:lvlJc w:val="left"/>
      <w:pPr>
        <w:ind w:left="720" w:hanging="360"/>
      </w:pPr>
      <w:rPr>
        <w:rFonts w:ascii="Garamond" w:eastAsia="Malgun Gothic" w:hAnsi="Garamond" w:cs="Times New Roman" w:hint="default"/>
      </w:rPr>
    </w:lvl>
    <w:lvl w:ilvl="1" w:tplc="27567314" w:tentative="1">
      <w:start w:val="1"/>
      <w:numFmt w:val="bullet"/>
      <w:lvlText w:val="o"/>
      <w:lvlJc w:val="left"/>
      <w:pPr>
        <w:ind w:left="1440" w:hanging="360"/>
      </w:pPr>
      <w:rPr>
        <w:rFonts w:ascii="Courier New" w:hAnsi="Courier New" w:cs="Courier New" w:hint="default"/>
      </w:rPr>
    </w:lvl>
    <w:lvl w:ilvl="2" w:tplc="2D4E6E14" w:tentative="1">
      <w:start w:val="1"/>
      <w:numFmt w:val="bullet"/>
      <w:lvlText w:val=""/>
      <w:lvlJc w:val="left"/>
      <w:pPr>
        <w:ind w:left="2160" w:hanging="360"/>
      </w:pPr>
      <w:rPr>
        <w:rFonts w:ascii="Wingdings" w:hAnsi="Wingdings" w:hint="default"/>
      </w:rPr>
    </w:lvl>
    <w:lvl w:ilvl="3" w:tplc="55DC6C38" w:tentative="1">
      <w:start w:val="1"/>
      <w:numFmt w:val="bullet"/>
      <w:lvlText w:val=""/>
      <w:lvlJc w:val="left"/>
      <w:pPr>
        <w:ind w:left="2880" w:hanging="360"/>
      </w:pPr>
      <w:rPr>
        <w:rFonts w:ascii="Symbol" w:hAnsi="Symbol" w:hint="default"/>
      </w:rPr>
    </w:lvl>
    <w:lvl w:ilvl="4" w:tplc="32B823F6" w:tentative="1">
      <w:start w:val="1"/>
      <w:numFmt w:val="bullet"/>
      <w:lvlText w:val="o"/>
      <w:lvlJc w:val="left"/>
      <w:pPr>
        <w:ind w:left="3600" w:hanging="360"/>
      </w:pPr>
      <w:rPr>
        <w:rFonts w:ascii="Courier New" w:hAnsi="Courier New" w:cs="Courier New" w:hint="default"/>
      </w:rPr>
    </w:lvl>
    <w:lvl w:ilvl="5" w:tplc="0FDCC042" w:tentative="1">
      <w:start w:val="1"/>
      <w:numFmt w:val="bullet"/>
      <w:lvlText w:val=""/>
      <w:lvlJc w:val="left"/>
      <w:pPr>
        <w:ind w:left="4320" w:hanging="360"/>
      </w:pPr>
      <w:rPr>
        <w:rFonts w:ascii="Wingdings" w:hAnsi="Wingdings" w:hint="default"/>
      </w:rPr>
    </w:lvl>
    <w:lvl w:ilvl="6" w:tplc="4CC0BE82" w:tentative="1">
      <w:start w:val="1"/>
      <w:numFmt w:val="bullet"/>
      <w:lvlText w:val=""/>
      <w:lvlJc w:val="left"/>
      <w:pPr>
        <w:ind w:left="5040" w:hanging="360"/>
      </w:pPr>
      <w:rPr>
        <w:rFonts w:ascii="Symbol" w:hAnsi="Symbol" w:hint="default"/>
      </w:rPr>
    </w:lvl>
    <w:lvl w:ilvl="7" w:tplc="14127D52" w:tentative="1">
      <w:start w:val="1"/>
      <w:numFmt w:val="bullet"/>
      <w:lvlText w:val="o"/>
      <w:lvlJc w:val="left"/>
      <w:pPr>
        <w:ind w:left="5760" w:hanging="360"/>
      </w:pPr>
      <w:rPr>
        <w:rFonts w:ascii="Courier New" w:hAnsi="Courier New" w:cs="Courier New" w:hint="default"/>
      </w:rPr>
    </w:lvl>
    <w:lvl w:ilvl="8" w:tplc="2C980B70" w:tentative="1">
      <w:start w:val="1"/>
      <w:numFmt w:val="bullet"/>
      <w:lvlText w:val=""/>
      <w:lvlJc w:val="left"/>
      <w:pPr>
        <w:ind w:left="6480" w:hanging="360"/>
      </w:pPr>
      <w:rPr>
        <w:rFonts w:ascii="Wingdings" w:hAnsi="Wingdings" w:hint="default"/>
      </w:rPr>
    </w:lvl>
  </w:abstractNum>
  <w:abstractNum w:abstractNumId="5" w15:restartNumberingAfterBreak="0">
    <w:nsid w:val="7D376F5F"/>
    <w:multiLevelType w:val="hybridMultilevel"/>
    <w:tmpl w:val="A7364B84"/>
    <w:lvl w:ilvl="0" w:tplc="A3766F4E">
      <w:start w:val="1"/>
      <w:numFmt w:val="bullet"/>
      <w:lvlText w:val="-"/>
      <w:lvlJc w:val="left"/>
      <w:pPr>
        <w:ind w:left="720" w:hanging="360"/>
      </w:pPr>
      <w:rPr>
        <w:rFonts w:ascii="Calibri" w:eastAsia="Calibri" w:hAnsi="Calibri" w:cs="Calibri" w:hint="default"/>
      </w:rPr>
    </w:lvl>
    <w:lvl w:ilvl="1" w:tplc="9488B18C">
      <w:start w:val="1"/>
      <w:numFmt w:val="bullet"/>
      <w:lvlText w:val=""/>
      <w:lvlJc w:val="left"/>
      <w:pPr>
        <w:ind w:left="720" w:hanging="363"/>
      </w:pPr>
      <w:rPr>
        <w:rFonts w:ascii="Symbol" w:hAnsi="Symbol" w:hint="default"/>
      </w:rPr>
    </w:lvl>
    <w:lvl w:ilvl="2" w:tplc="C69A8BD8" w:tentative="1">
      <w:start w:val="1"/>
      <w:numFmt w:val="bullet"/>
      <w:lvlText w:val=""/>
      <w:lvlJc w:val="left"/>
      <w:pPr>
        <w:ind w:left="2160" w:hanging="360"/>
      </w:pPr>
      <w:rPr>
        <w:rFonts w:ascii="Wingdings" w:hAnsi="Wingdings" w:hint="default"/>
      </w:rPr>
    </w:lvl>
    <w:lvl w:ilvl="3" w:tplc="3DA2EA4A" w:tentative="1">
      <w:start w:val="1"/>
      <w:numFmt w:val="bullet"/>
      <w:lvlText w:val=""/>
      <w:lvlJc w:val="left"/>
      <w:pPr>
        <w:ind w:left="2880" w:hanging="360"/>
      </w:pPr>
      <w:rPr>
        <w:rFonts w:ascii="Symbol" w:hAnsi="Symbol" w:hint="default"/>
      </w:rPr>
    </w:lvl>
    <w:lvl w:ilvl="4" w:tplc="AA68EFB4" w:tentative="1">
      <w:start w:val="1"/>
      <w:numFmt w:val="bullet"/>
      <w:lvlText w:val="o"/>
      <w:lvlJc w:val="left"/>
      <w:pPr>
        <w:ind w:left="3600" w:hanging="360"/>
      </w:pPr>
      <w:rPr>
        <w:rFonts w:ascii="Courier New" w:hAnsi="Courier New" w:cs="Courier New" w:hint="default"/>
      </w:rPr>
    </w:lvl>
    <w:lvl w:ilvl="5" w:tplc="7102FE3E" w:tentative="1">
      <w:start w:val="1"/>
      <w:numFmt w:val="bullet"/>
      <w:lvlText w:val=""/>
      <w:lvlJc w:val="left"/>
      <w:pPr>
        <w:ind w:left="4320" w:hanging="360"/>
      </w:pPr>
      <w:rPr>
        <w:rFonts w:ascii="Wingdings" w:hAnsi="Wingdings" w:hint="default"/>
      </w:rPr>
    </w:lvl>
    <w:lvl w:ilvl="6" w:tplc="2C42561C" w:tentative="1">
      <w:start w:val="1"/>
      <w:numFmt w:val="bullet"/>
      <w:lvlText w:val=""/>
      <w:lvlJc w:val="left"/>
      <w:pPr>
        <w:ind w:left="5040" w:hanging="360"/>
      </w:pPr>
      <w:rPr>
        <w:rFonts w:ascii="Symbol" w:hAnsi="Symbol" w:hint="default"/>
      </w:rPr>
    </w:lvl>
    <w:lvl w:ilvl="7" w:tplc="0BEA71BE" w:tentative="1">
      <w:start w:val="1"/>
      <w:numFmt w:val="bullet"/>
      <w:lvlText w:val="o"/>
      <w:lvlJc w:val="left"/>
      <w:pPr>
        <w:ind w:left="5760" w:hanging="360"/>
      </w:pPr>
      <w:rPr>
        <w:rFonts w:ascii="Courier New" w:hAnsi="Courier New" w:cs="Courier New" w:hint="default"/>
      </w:rPr>
    </w:lvl>
    <w:lvl w:ilvl="8" w:tplc="E6DE6626" w:tentative="1">
      <w:start w:val="1"/>
      <w:numFmt w:val="bullet"/>
      <w:lvlText w:val=""/>
      <w:lvlJc w:val="left"/>
      <w:pPr>
        <w:ind w:left="6480" w:hanging="360"/>
      </w:pPr>
      <w:rPr>
        <w:rFonts w:ascii="Wingdings" w:hAnsi="Wingdings" w:hint="default"/>
      </w:rPr>
    </w:lvl>
  </w:abstractNum>
  <w:num w:numId="1" w16cid:durableId="1872106824">
    <w:abstractNumId w:val="2"/>
  </w:num>
  <w:num w:numId="2" w16cid:durableId="1670447467">
    <w:abstractNumId w:val="1"/>
  </w:num>
  <w:num w:numId="3" w16cid:durableId="1728920377">
    <w:abstractNumId w:val="0"/>
  </w:num>
  <w:num w:numId="4" w16cid:durableId="987590075">
    <w:abstractNumId w:val="5"/>
  </w:num>
  <w:num w:numId="5" w16cid:durableId="2127767136">
    <w:abstractNumId w:val="4"/>
  </w:num>
  <w:num w:numId="6" w16cid:durableId="15089778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9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7C6A"/>
    <w:rsid w:val="000E2C87"/>
    <w:rsid w:val="00717C6A"/>
    <w:rsid w:val="00B91D9B"/>
    <w:rsid w:val="00C9699C"/>
  </w:rsids>
  <m:mathPr>
    <m:mathFont m:val="Cambria Math"/>
    <m:brkBin m:val="before"/>
    <m:brkBinSub m:val="--"/>
    <m:smallFrac m:val="0"/>
    <m:dispDef/>
    <m:lMargin m:val="0"/>
    <m:rMargin m:val="0"/>
    <m:defJc m:val="centerGroup"/>
    <m:wrapIndent m:val="1440"/>
    <m:intLim m:val="subSup"/>
    <m:naryLim m:val="undOvr"/>
  </m:mathPr>
  <w:themeFontLang w:val="sv-S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E9C4B1"/>
  <w14:defaultImageDpi w14:val="32767"/>
  <w15:chartTrackingRefBased/>
  <w15:docId w15:val="{4F776951-E9F7-43A9-8E50-6EAD9FE69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36"/>
        <w:tab w:val="right" w:pos="9072"/>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36"/>
        <w:tab w:val="right" w:pos="9072"/>
      </w:tabs>
    </w:pPr>
  </w:style>
  <w:style w:type="character" w:customStyle="1" w:styleId="FooterChar">
    <w:name w:val="Footer Char"/>
    <w:basedOn w:val="DefaultParagraphFont"/>
    <w:link w:val="Footer"/>
    <w:uiPriority w:val="99"/>
  </w:style>
  <w:style w:type="paragraph" w:customStyle="1" w:styleId="Allmntstyckeformat">
    <w:name w:val="[Allmänt styckeformat]"/>
    <w:basedOn w:val="Normal"/>
    <w:uiPriority w:val="99"/>
    <w:pPr>
      <w:autoSpaceDE w:val="0"/>
      <w:autoSpaceDN w:val="0"/>
      <w:adjustRightInd w:val="0"/>
      <w:spacing w:line="288" w:lineRule="auto"/>
      <w:textAlignment w:val="center"/>
    </w:pPr>
    <w:rPr>
      <w:rFonts w:ascii="MinionPro-Regular" w:hAnsi="MinionPro-Regular" w:cs="MinionPro-Regular"/>
      <w:color w:val="000000"/>
    </w:rPr>
  </w:style>
  <w:style w:type="paragraph" w:customStyle="1" w:styleId="brd">
    <w:name w:val="bröd"/>
    <w:basedOn w:val="Normal"/>
    <w:uiPriority w:val="99"/>
    <w:pPr>
      <w:autoSpaceDE w:val="0"/>
      <w:autoSpaceDN w:val="0"/>
      <w:adjustRightInd w:val="0"/>
      <w:spacing w:before="330" w:line="680" w:lineRule="atLeast"/>
      <w:jc w:val="center"/>
      <w:textAlignment w:val="center"/>
    </w:pPr>
    <w:rPr>
      <w:rFonts w:ascii="Mulish-Regular" w:hAnsi="Mulish-Regular" w:cs="Mulish-Regular"/>
      <w:color w:val="000000"/>
      <w:sz w:val="60"/>
      <w:szCs w:val="60"/>
    </w:rPr>
  </w:style>
  <w:style w:type="paragraph" w:styleId="Subtitle">
    <w:name w:val="Subtitle"/>
    <w:basedOn w:val="Normal"/>
    <w:next w:val="Normal"/>
    <w:link w:val="SubtitleChar"/>
    <w:uiPriority w:val="11"/>
    <w:qFormat/>
    <w:pPr>
      <w:numPr>
        <w:ilvl w:val="1"/>
      </w:numPr>
      <w:spacing w:after="160" w:line="259" w:lineRule="auto"/>
    </w:pPr>
    <w:rPr>
      <w:rFonts w:eastAsia="Malgun Gothic"/>
      <w:color w:val="5A5A5A"/>
      <w:spacing w:val="15"/>
      <w:sz w:val="22"/>
      <w:szCs w:val="22"/>
    </w:rPr>
  </w:style>
  <w:style w:type="character" w:customStyle="1" w:styleId="SubtitleChar">
    <w:name w:val="Subtitle Char"/>
    <w:link w:val="Subtitle"/>
    <w:uiPriority w:val="11"/>
    <w:rPr>
      <w:rFonts w:eastAsia="Malgun Gothic"/>
      <w:color w:val="5A5A5A"/>
      <w:spacing w:val="15"/>
      <w:sz w:val="22"/>
      <w:szCs w:val="22"/>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link w:val="CommentText"/>
    <w:uiPriority w:val="99"/>
    <w:rPr>
      <w:sz w:val="20"/>
      <w:szCs w:val="20"/>
    </w:rPr>
  </w:style>
  <w:style w:type="character" w:styleId="CommentReference">
    <w:name w:val="annotation reference"/>
    <w:uiPriority w:val="99"/>
    <w:semiHidden/>
    <w:unhideWhenUsed/>
    <w:rPr>
      <w:sz w:val="16"/>
      <w:szCs w:val="16"/>
    </w:rPr>
  </w:style>
  <w:style w:type="paragraph" w:styleId="NoSpacing">
    <w:name w:val="No Spacing"/>
    <w:link w:val="NoSpacingChar"/>
    <w:uiPriority w:val="1"/>
    <w:qFormat/>
    <w:rPr>
      <w:rFonts w:eastAsia="Malgun Gothic"/>
      <w:sz w:val="22"/>
      <w:szCs w:val="22"/>
      <w:lang w:val="en-US" w:eastAsia="zh-CN"/>
    </w:rPr>
  </w:style>
  <w:style w:type="character" w:customStyle="1" w:styleId="NoSpacingChar">
    <w:name w:val="No Spacing Char"/>
    <w:link w:val="NoSpacing"/>
    <w:uiPriority w:val="1"/>
    <w:rPr>
      <w:rFonts w:eastAsia="Malgun Gothic"/>
      <w:sz w:val="22"/>
      <w:szCs w:val="22"/>
      <w:lang w:val="en-US" w:eastAsia="zh-CN"/>
    </w:rPr>
  </w:style>
  <w:style w:type="paragraph" w:customStyle="1" w:styleId="SESSION1">
    <w:name w:val="SESSION 1…"/>
    <w:basedOn w:val="brd"/>
    <w:next w:val="brd"/>
    <w:uiPriority w:val="99"/>
    <w:pPr>
      <w:spacing w:before="0" w:line="500" w:lineRule="atLeast"/>
    </w:pPr>
    <w:rPr>
      <w:rFonts w:ascii="Montserrat Light" w:hAnsi="Montserrat Light" w:cs="Montserrat Light"/>
      <w:color w:val="FFFFFF"/>
      <w:spacing w:val="232"/>
      <w:sz w:val="116"/>
      <w:szCs w:val="116"/>
      <w:lang w:val="en-US"/>
    </w:rPr>
  </w:style>
  <w:style w:type="paragraph" w:customStyle="1" w:styleId="R3">
    <w:name w:val="R3"/>
    <w:basedOn w:val="brd"/>
    <w:uiPriority w:val="99"/>
    <w:pPr>
      <w:spacing w:before="260" w:after="130" w:line="260" w:lineRule="atLeast"/>
      <w:jc w:val="both"/>
    </w:pPr>
    <w:rPr>
      <w:rFonts w:ascii="Montserrat" w:hAnsi="Montserrat" w:cs="Montserrat"/>
      <w:sz w:val="26"/>
      <w:szCs w:val="26"/>
      <w:lang w:val="en-US"/>
    </w:rPr>
  </w:style>
  <w:style w:type="paragraph" w:customStyle="1" w:styleId="paragraph">
    <w:name w:val="paragraph"/>
    <w:basedOn w:val="Normal"/>
    <w:pPr>
      <w:spacing w:before="100" w:beforeAutospacing="1" w:after="100" w:afterAutospacing="1"/>
    </w:pPr>
    <w:rPr>
      <w:rFonts w:ascii="Times New Roman" w:eastAsia="Times New Roman" w:hAnsi="Times New Roman"/>
      <w:lang w:eastAsia="ko-KR"/>
    </w:rPr>
  </w:style>
  <w:style w:type="character" w:customStyle="1" w:styleId="normaltextrun">
    <w:name w:val="normaltextrun"/>
    <w:basedOn w:val="DefaultParagraphFont"/>
  </w:style>
  <w:style w:type="character" w:customStyle="1" w:styleId="eop">
    <w:name w:val="eop"/>
    <w:basedOn w:val="DefaultParagraphFont"/>
  </w:style>
  <w:style w:type="character" w:customStyle="1" w:styleId="contextualspellingandgrammarerror">
    <w:name w:val="contextualspellingandgrammarerror"/>
    <w:basedOn w:val="DefaultParagraphFont"/>
  </w:style>
  <w:style w:type="character" w:customStyle="1" w:styleId="spellingerror">
    <w:name w:val="spellingerror"/>
    <w:basedOn w:val="DefaultParagraphFont"/>
  </w:style>
  <w:style w:type="character" w:customStyle="1" w:styleId="scxw191045073">
    <w:name w:val="scxw191045073"/>
    <w:basedOn w:val="DefaultParagraphFont"/>
  </w:style>
  <w:style w:type="character" w:styleId="Hyperlink">
    <w:name w:val="Hyperlink"/>
    <w:uiPriority w:val="99"/>
    <w:unhideWhenUsed/>
    <w:rPr>
      <w:color w:val="0563C1"/>
      <w:u w:val="single"/>
    </w:rPr>
  </w:style>
  <w:style w:type="table" w:styleId="TableGrid">
    <w:name w:val="Table Grid"/>
    <w:basedOn w:val="TableNormal"/>
    <w:uiPriority w:val="39"/>
    <w:rPr>
      <w:rFonts w:eastAsia="Malgun Gothic"/>
      <w:sz w:val="22"/>
      <w:szCs w:val="22"/>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style>
  <w:style w:type="paragraph" w:customStyle="1" w:styleId="R1">
    <w:name w:val="R1"/>
    <w:basedOn w:val="Normal"/>
    <w:uiPriority w:val="99"/>
    <w:pPr>
      <w:keepNext/>
      <w:autoSpaceDE w:val="0"/>
      <w:autoSpaceDN w:val="0"/>
      <w:adjustRightInd w:val="0"/>
      <w:spacing w:after="260" w:line="520" w:lineRule="atLeast"/>
      <w:textAlignment w:val="center"/>
    </w:pPr>
    <w:rPr>
      <w:rFonts w:ascii="Montserrat" w:eastAsia="Malgun Gothic" w:hAnsi="Montserrat" w:cs="Montserrat"/>
      <w:color w:val="000000"/>
      <w:sz w:val="44"/>
      <w:szCs w:val="44"/>
      <w:lang w:val="en-US" w:eastAsia="ko-KR"/>
    </w:rPr>
  </w:style>
  <w:style w:type="paragraph" w:styleId="Title">
    <w:name w:val="Title"/>
    <w:basedOn w:val="Normal"/>
    <w:next w:val="Normal"/>
    <w:link w:val="TitleChar"/>
    <w:uiPriority w:val="10"/>
    <w:qFormat/>
    <w:pPr>
      <w:contextualSpacing/>
    </w:pPr>
    <w:rPr>
      <w:rFonts w:ascii="Calibri Light" w:eastAsia="Malgun Gothic" w:hAnsi="Calibri Light"/>
      <w:spacing w:val="-10"/>
      <w:kern w:val="28"/>
      <w:sz w:val="56"/>
      <w:szCs w:val="56"/>
    </w:rPr>
  </w:style>
  <w:style w:type="character" w:customStyle="1" w:styleId="TitleChar">
    <w:name w:val="Title Char"/>
    <w:link w:val="Title"/>
    <w:uiPriority w:val="10"/>
    <w:rPr>
      <w:rFonts w:ascii="Calibri Light" w:eastAsia="Malgun Gothic" w:hAnsi="Calibri Light" w:cs="Times New Roman"/>
      <w:spacing w:val="-10"/>
      <w:kern w:val="28"/>
      <w:sz w:val="56"/>
      <w:szCs w:val="56"/>
    </w:rPr>
  </w:style>
  <w:style w:type="paragraph" w:styleId="ListParagraph">
    <w:name w:val="List Paragraph"/>
    <w:basedOn w:val="Normal"/>
    <w:uiPriority w:val="34"/>
    <w:qFormat/>
    <w:pPr>
      <w:spacing w:after="160" w:line="259" w:lineRule="auto"/>
      <w:ind w:left="720"/>
      <w:contextualSpacing/>
    </w:pPr>
    <w:rPr>
      <w:sz w:val="22"/>
      <w:szCs w:val="22"/>
    </w:rPr>
  </w:style>
  <w:style w:type="paragraph" w:styleId="Revision">
    <w:name w:val="Revision"/>
    <w:hidden/>
    <w:uiPriority w:val="99"/>
    <w:semiHidden/>
    <w:rPr>
      <w:sz w:val="24"/>
      <w:szCs w:val="24"/>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footer" Target="footer2.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32C33C4E20AE3458EFB343053EF1C08" ma:contentTypeVersion="19" ma:contentTypeDescription="Create a new document." ma:contentTypeScope="" ma:versionID="295e73f283b5b7996361bbdaf5bcff92">
  <xsd:schema xmlns:xsd="http://www.w3.org/2001/XMLSchema" xmlns:xs="http://www.w3.org/2001/XMLSchema" xmlns:p="http://schemas.microsoft.com/office/2006/metadata/properties" xmlns:ns2="27879760-8d42-4139-817b-a85748325e78" xmlns:ns3="007ce96f-f6e4-41e9-bbc1-3453ece26c5d" targetNamespace="http://schemas.microsoft.com/office/2006/metadata/properties" ma:root="true" ma:fieldsID="bcec284ce993be5793a02edd0ce2202c" ns2:_="" ns3:_="">
    <xsd:import namespace="27879760-8d42-4139-817b-a85748325e78"/>
    <xsd:import namespace="007ce96f-f6e4-41e9-bbc1-3453ece26c5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_x00c5_r"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879760-8d42-4139-817b-a85748325e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x00c5_r" ma:index="21" nillable="true" ma:displayName="År" ma:default="2021" ma:format="Dropdown" ma:internalName="_x00c5_r">
      <xsd:simpleType>
        <xsd:restriction base="dms:Choice">
          <xsd:enumeration value="2020"/>
          <xsd:enumeration value="2021"/>
          <xsd:enumeration value="2022"/>
          <xsd:enumeration value="2023"/>
          <xsd:enumeration value="2024"/>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f661701-15ef-4a7c-a7ea-c9e41a1af7bb"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07ce96f-f6e4-41e9-bbc1-3453ece26c5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99a0077-f199-407e-a3fd-16edb1593583}" ma:internalName="TaxCatchAll" ma:showField="CatchAllData" ma:web="007ce96f-f6e4-41e9-bbc1-3453ece26c5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x00c5_r xmlns="27879760-8d42-4139-817b-a85748325e78">2021</_x00c5_r>
    <lcf76f155ced4ddcb4097134ff3c332f xmlns="27879760-8d42-4139-817b-a85748325e78">
      <Terms xmlns="http://schemas.microsoft.com/office/infopath/2007/PartnerControls"/>
    </lcf76f155ced4ddcb4097134ff3c332f>
    <TaxCatchAll xmlns="007ce96f-f6e4-41e9-bbc1-3453ece26c5d" xsi:nil="true"/>
  </documentManagement>
</p:properties>
</file>

<file path=customXml/itemProps1.xml><?xml version="1.0" encoding="utf-8"?>
<ds:datastoreItem xmlns:ds="http://schemas.openxmlformats.org/officeDocument/2006/customXml" ds:itemID="{54B2D9C6-80CD-4B22-AF55-8911A9203C05}">
  <ds:schemaRefs>
    <ds:schemaRef ds:uri="http://schemas.microsoft.com/sharepoint/v3/contenttype/forms"/>
  </ds:schemaRefs>
</ds:datastoreItem>
</file>

<file path=customXml/itemProps2.xml><?xml version="1.0" encoding="utf-8"?>
<ds:datastoreItem xmlns:ds="http://schemas.openxmlformats.org/officeDocument/2006/customXml" ds:itemID="{14F5376B-3073-4139-8A6F-2EEAF8A858A1}"/>
</file>

<file path=customXml/itemProps3.xml><?xml version="1.0" encoding="utf-8"?>
<ds:datastoreItem xmlns:ds="http://schemas.openxmlformats.org/officeDocument/2006/customXml" ds:itemID="{5FA05F62-6E2F-48FD-A3C9-F01C92002DD0}">
  <ds:schemaRefs>
    <ds:schemaRef ds:uri="http://schemas.openxmlformats.org/officeDocument/2006/bibliography"/>
  </ds:schemaRefs>
</ds:datastoreItem>
</file>

<file path=customXml/itemProps4.xml><?xml version="1.0" encoding="utf-8"?>
<ds:datastoreItem xmlns:ds="http://schemas.openxmlformats.org/officeDocument/2006/customXml" ds:itemID="{9F3331FD-7255-40B9-A26A-8B84AC64ECDA}">
  <ds:schemaRefs>
    <ds:schemaRef ds:uri="http://schemas.microsoft.com/office/2006/metadata/properties"/>
    <ds:schemaRef ds:uri="http://schemas.microsoft.com/office/infopath/2007/PartnerControls"/>
    <ds:schemaRef ds:uri="27879760-8d42-4139-817b-a85748325e78"/>
    <ds:schemaRef ds:uri="007ce96f-f6e4-41e9-bbc1-3453ece26c5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1754</Words>
  <Characters>9298</Characters>
  <Application>Microsoft Office Word</Application>
  <DocSecurity>0</DocSecurity>
  <Lines>77</Lines>
  <Paragraphs>22</Paragraphs>
  <ScaleCrop>false</ScaleCrop>
  <HeadingPairs>
    <vt:vector size="2" baseType="variant">
      <vt:variant>
        <vt:lpstr>Title</vt:lpstr>
      </vt:variant>
      <vt:variant>
        <vt:i4>1</vt:i4>
      </vt:variant>
    </vt:vector>
  </HeadingPairs>
  <TitlesOfParts>
    <vt:vector size="1" baseType="lpstr">
      <vt:lpstr>Session 2 Presentation Script</vt:lpstr>
    </vt:vector>
  </TitlesOfParts>
  <Company/>
  <LinksUpToDate>false</LinksUpToDate>
  <CharactersWithSpaces>11030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Session 2 Presentation Script</dc:title>
  <dc:creator>FORB Learning Platform;Katherine.Cash@smc.global</dc:creator>
  <cp:lastModifiedBy>Katherine Cash</cp:lastModifiedBy>
  <cp:revision>2</cp:revision>
  <cp:lastPrinted>2022-01-25T10:02:00Z</cp:lastPrinted>
  <dcterms:created xsi:type="dcterms:W3CDTF">2025-11-10T11:14:00Z</dcterms:created>
  <dcterms:modified xsi:type="dcterms:W3CDTF">2025-11-10T11:14:00Z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0x010100C32C33C4E20AE3458EFB343053EF1C08</vt:lpwstr>
  </property>
  <property fmtid="{D5CDD505-2E9C-101B-9397-08002B2CF9AE}" pid="3" name="MediaServiceImageTags">
    <vt:lpwstr/>
  </property>
</Properties>
</file>