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D3FD" w14:textId="77777777" w:rsidR="00D4210E" w:rsidRDefault="00563A39">
      <w:pPr>
        <w:autoSpaceDE w:val="0"/>
        <w:autoSpaceDN w:val="0"/>
        <w:adjustRightInd w:val="0"/>
        <w:spacing w:after="170" w:line="500" w:lineRule="atLeast"/>
        <w:jc w:val="center"/>
        <w:textAlignment w:val="center"/>
        <w:rPr>
          <w:rFonts w:ascii="Palanquin" w:hAnsi="Palanquin" w:cs="Palanquin"/>
          <w:color w:val="000000"/>
          <w:spacing w:val="100"/>
          <w:sz w:val="32"/>
          <w:szCs w:val="32"/>
          <w:lang w:val="en-US"/>
        </w:rPr>
      </w:pPr>
      <w:r>
        <w:rPr>
          <w:rFonts w:ascii="Palanquin" w:hAnsi="Palanquin" w:cs="Palanquin"/>
          <w:noProof/>
        </w:rPr>
        <mc:AlternateContent>
          <mc:Choice Requires="wps">
            <w:drawing>
              <wp:anchor distT="0" distB="0" distL="114300" distR="114300" simplePos="0" relativeHeight="251658240" behindDoc="1" locked="0" layoutInCell="1" allowOverlap="1" wp14:anchorId="179EA49D" wp14:editId="3C1DCC57">
                <wp:simplePos x="0" y="0"/>
                <wp:positionH relativeFrom="page">
                  <wp:posOffset>0</wp:posOffset>
                </wp:positionH>
                <wp:positionV relativeFrom="paragraph">
                  <wp:posOffset>-1137920</wp:posOffset>
                </wp:positionV>
                <wp:extent cx="7585710" cy="10753725"/>
                <wp:effectExtent l="0" t="0" r="0" b="9525"/>
                <wp:wrapNone/>
                <wp:docPr id="15" name="Rektangel 3"/>
                <wp:cNvGraphicFramePr/>
                <a:graphic xmlns:a="http://schemas.openxmlformats.org/drawingml/2006/main">
                  <a:graphicData uri="http://schemas.microsoft.com/office/word/2010/wordprocessingShape">
                    <wps:wsp>
                      <wps:cNvSpPr/>
                      <wps:spPr>
                        <a:xfrm>
                          <a:off x="0" y="0"/>
                          <a:ext cx="7585710" cy="1075372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3" o:spid="_x0000_s1026" style="position:absolute;margin-left:0;margin-top:-89.6pt;width:597.3pt;height:84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" fillcolor="#f1ddc6" stroked="f" strokeweight="1pt">
                <w10:wrap anchorx="page"/>
              </v:rect>
            </w:pict>
          </mc:Fallback>
        </mc:AlternateContent>
      </w:r>
      <w:r>
        <w:rPr>
          <w:rFonts w:ascii="Palanquin" w:hAnsi="Palanquin" w:cs="Palanquin"/>
          <w:noProof/>
        </w:rPr>
        <w:drawing>
          <wp:anchor distT="0" distB="0" distL="114300" distR="114300" simplePos="0" relativeHeight="251662336" behindDoc="0" locked="0" layoutInCell="1" allowOverlap="1" wp14:anchorId="5E34ED03" wp14:editId="2F7569E7">
            <wp:simplePos x="0" y="0"/>
            <wp:positionH relativeFrom="column">
              <wp:posOffset>-541020</wp:posOffset>
            </wp:positionH>
            <wp:positionV relativeFrom="paragraph">
              <wp:posOffset>-791845</wp:posOffset>
            </wp:positionV>
            <wp:extent cx="6836410" cy="123825"/>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pic:spPr>
                </pic:pic>
              </a:graphicData>
            </a:graphic>
            <wp14:sizeRelH relativeFrom="page">
              <wp14:pctWidth>0</wp14:pctWidth>
            </wp14:sizeRelH>
            <wp14:sizeRelV relativeFrom="page">
              <wp14:pctHeight>0</wp14:pctHeight>
            </wp14:sizeRelV>
          </wp:anchor>
        </w:drawing>
      </w:r>
      <w:r>
        <w:rPr>
          <w:rFonts w:ascii="Palanquin" w:hAnsi="Palanquin" w:cs="Palanquin"/>
          <w:noProof/>
        </w:rPr>
        <w:drawing>
          <wp:anchor distT="0" distB="0" distL="114300" distR="114300" simplePos="0" relativeHeight="251661312" behindDoc="0" locked="0" layoutInCell="1" allowOverlap="1" wp14:anchorId="466C8647" wp14:editId="4C6836F2">
            <wp:simplePos x="0" y="0"/>
            <wp:positionH relativeFrom="page">
              <wp:posOffset>3046730</wp:posOffset>
            </wp:positionH>
            <wp:positionV relativeFrom="page">
              <wp:posOffset>9489440</wp:posOffset>
            </wp:positionV>
            <wp:extent cx="1346200" cy="1014730"/>
            <wp:effectExtent l="0" t="0" r="0" b="0"/>
            <wp:wrapNone/>
            <wp:docPr id="14" name="Bildobjekt 39"/>
            <wp:cNvGraphicFramePr/>
            <a:graphic xmlns:a="http://schemas.openxmlformats.org/drawingml/2006/main">
              <a:graphicData uri="http://schemas.openxmlformats.org/drawingml/2006/picture">
                <pic:pic xmlns:pic="http://schemas.openxmlformats.org/drawingml/2006/picture">
                  <pic:nvPicPr>
                    <pic:cNvPr id="14"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Pr>
          <w:rFonts w:ascii="Palanquin" w:eastAsia="Arial" w:hAnsi="Palanquin" w:cs="Palanquin"/>
          <w:color w:val="000000"/>
          <w:sz w:val="32"/>
          <w:szCs w:val="32"/>
          <w:lang w:val="hi-IN"/>
        </w:rPr>
        <w:t>सत्र 3</w:t>
      </w:r>
    </w:p>
    <w:p w14:paraId="23493BFF" w14:textId="77777777" w:rsidR="00D4210E" w:rsidRDefault="00563A39">
      <w:pPr>
        <w:pStyle w:val="R1"/>
        <w:spacing w:after="0"/>
        <w:jc w:val="center"/>
        <w:rPr>
          <w:rFonts w:ascii="Palanquin" w:hAnsi="Palanquin" w:cs="Palanquin"/>
          <w:sz w:val="48"/>
          <w:szCs w:val="48"/>
        </w:rPr>
      </w:pPr>
      <w:r>
        <w:rPr>
          <w:rFonts w:ascii="Palanquin" w:eastAsia="Arial" w:hAnsi="Palanquin" w:cs="Palanquin"/>
          <w:b/>
          <w:bCs/>
          <w:caps/>
          <w:sz w:val="32"/>
          <w:szCs w:val="32"/>
          <w:lang w:val="hi-IN"/>
        </w:rPr>
        <w:t>हमारी कई पहचानें</w:t>
      </w:r>
    </w:p>
    <w:p w14:paraId="4B8F6A1F" w14:textId="77777777" w:rsidR="00D4210E" w:rsidRDefault="00D4210E">
      <w:pPr>
        <w:autoSpaceDE w:val="0"/>
        <w:autoSpaceDN w:val="0"/>
        <w:adjustRightInd w:val="0"/>
        <w:spacing w:line="260" w:lineRule="atLeast"/>
        <w:textAlignment w:val="center"/>
        <w:rPr>
          <w:rFonts w:ascii="Palanquin" w:hAnsi="Palanquin" w:cs="Palanquin"/>
          <w:b/>
          <w:bCs/>
          <w:caps/>
          <w:color w:val="000000"/>
          <w:spacing w:val="20"/>
          <w:sz w:val="30"/>
          <w:szCs w:val="30"/>
          <w:lang w:val="en-US"/>
        </w:rPr>
      </w:pPr>
    </w:p>
    <w:p w14:paraId="57E701D9" w14:textId="77777777" w:rsidR="00D4210E" w:rsidRDefault="00563A39">
      <w:pPr>
        <w:pStyle w:val="R3"/>
        <w:spacing w:before="0" w:after="0"/>
        <w:jc w:val="center"/>
        <w:rPr>
          <w:rFonts w:ascii="Palanquin" w:hAnsi="Palanquin" w:cs="Palanquin"/>
          <w:b/>
          <w:bCs/>
          <w:sz w:val="104"/>
          <w:szCs w:val="104"/>
        </w:rPr>
      </w:pPr>
      <w:r>
        <w:rPr>
          <w:rFonts w:ascii="Palanquin" w:eastAsia="Arial" w:hAnsi="Palanquin" w:cs="Palanquin"/>
          <w:b/>
          <w:bCs/>
          <w:sz w:val="104"/>
          <w:szCs w:val="104"/>
          <w:lang w:val="hi-IN"/>
        </w:rPr>
        <w:t>प्रस्तुति</w:t>
      </w:r>
      <w:r>
        <w:rPr>
          <w:rFonts w:ascii="Palanquin" w:eastAsia="Arial" w:hAnsi="Palanquin" w:cs="Palanquin"/>
          <w:b/>
          <w:bCs/>
          <w:sz w:val="104"/>
          <w:szCs w:val="104"/>
          <w:lang w:val="hi-IN"/>
        </w:rPr>
        <w:br/>
        <w:t>स्क्रिप्ट</w:t>
      </w:r>
    </w:p>
    <w:p w14:paraId="543ED2D3" w14:textId="77777777" w:rsidR="00D4210E" w:rsidRDefault="00563A39">
      <w:pPr>
        <w:pStyle w:val="Allmntstyckeformat"/>
        <w:spacing w:after="480" w:line="240" w:lineRule="auto"/>
        <w:jc w:val="center"/>
        <w:rPr>
          <w:rFonts w:ascii="Palanquin" w:hAnsi="Palanquin" w:cs="Palanquin"/>
          <w:b/>
          <w:bCs/>
          <w:caps/>
          <w:spacing w:val="115"/>
          <w:sz w:val="32"/>
          <w:szCs w:val="32"/>
          <w:lang w:val="en-US"/>
        </w:rPr>
      </w:pPr>
      <w:r>
        <w:rPr>
          <w:rFonts w:ascii="Palanquin" w:hAnsi="Palanquin" w:cs="Palanquin"/>
          <w:noProof/>
        </w:rPr>
        <w:drawing>
          <wp:anchor distT="24384" distB="77470" distL="138684" distR="195199" simplePos="0" relativeHeight="251660288" behindDoc="0" locked="0" layoutInCell="1" allowOverlap="1" wp14:anchorId="5510C3FF" wp14:editId="7F3BDE8E">
            <wp:simplePos x="0" y="0"/>
            <wp:positionH relativeFrom="column">
              <wp:posOffset>1545445</wp:posOffset>
            </wp:positionH>
            <wp:positionV relativeFrom="paragraph">
              <wp:posOffset>603781</wp:posOffset>
            </wp:positionV>
            <wp:extent cx="2585612" cy="3671570"/>
            <wp:effectExtent l="38100" t="38100" r="100965" b="100330"/>
            <wp:wrapNone/>
            <wp:docPr id="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5"/>
                    <pic:cNvPicPr/>
                  </pic:nvPicPr>
                  <pic:blipFill>
                    <a:blip r:embed="rId13">
                      <a:extLst>
                        <a:ext uri="{28A0092B-C50C-407E-A947-70E740481C1C}">
                          <a14:useLocalDpi xmlns:a14="http://schemas.microsoft.com/office/drawing/2010/main" val="0"/>
                        </a:ext>
                      </a:extLst>
                    </a:blip>
                    <a:stretch>
                      <a:fillRect/>
                    </a:stretch>
                  </pic:blipFill>
                  <pic:spPr>
                    <a:xfrm>
                      <a:off x="0" y="0"/>
                      <a:ext cx="2585612" cy="3671570"/>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Palanquin" w:hAnsi="Palanquin" w:cs="Palanquin"/>
          <w:b/>
          <w:bCs/>
          <w:caps/>
          <w:spacing w:val="115"/>
          <w:sz w:val="32"/>
          <w:szCs w:val="32"/>
          <w:lang w:val="en-US"/>
        </w:rPr>
        <w:br/>
      </w:r>
    </w:p>
    <w:p w14:paraId="092ABF33" w14:textId="77777777" w:rsidR="00D4210E" w:rsidRDefault="00563A39">
      <w:pPr>
        <w:rPr>
          <w:rFonts w:ascii="Palanquin" w:hAnsi="Palanquin" w:cs="Palanquin"/>
          <w:sz w:val="48"/>
          <w:szCs w:val="48"/>
          <w:lang w:val="en-US"/>
        </w:rPr>
      </w:pPr>
      <w:r>
        <w:rPr>
          <w:rFonts w:ascii="Palanquin" w:eastAsia="Arial" w:hAnsi="Palanquin" w:cs="Palanquin"/>
          <w:bCs/>
          <w:sz w:val="48"/>
          <w:szCs w:val="48"/>
          <w:lang w:val="hi-IN"/>
        </w:rPr>
        <w:br w:type="page"/>
      </w:r>
      <w:r>
        <w:rPr>
          <w:rFonts w:ascii="Palanquin" w:eastAsia="Arial" w:hAnsi="Palanquin" w:cs="Palanquin"/>
          <w:bCs/>
          <w:sz w:val="48"/>
          <w:szCs w:val="48"/>
          <w:lang w:val="hi-IN"/>
        </w:rPr>
        <w:lastRenderedPageBreak/>
        <w:t>प्रस्तुति स्क्रिप्ट</w:t>
      </w:r>
    </w:p>
    <w:p w14:paraId="47F5B323" w14:textId="77777777" w:rsidR="00D4210E" w:rsidRDefault="00D4210E">
      <w:pPr>
        <w:rPr>
          <w:rFonts w:ascii="Palanquin" w:hAnsi="Palanquin" w:cs="Palanquin"/>
          <w:color w:val="000000"/>
          <w:lang w:val="en-US"/>
        </w:rPr>
      </w:pPr>
    </w:p>
    <w:p w14:paraId="37E6149D" w14:textId="77777777" w:rsidR="00D4210E" w:rsidRDefault="00563A39">
      <w:pPr>
        <w:pStyle w:val="Title"/>
        <w:rPr>
          <w:rFonts w:ascii="Palanquin" w:eastAsia="Calibri Light" w:hAnsi="Palanquin" w:cs="Palanquin"/>
          <w:i/>
          <w:iCs/>
          <w:color w:val="000000"/>
          <w:sz w:val="32"/>
          <w:szCs w:val="32"/>
          <w:lang w:val="en-GB"/>
        </w:rPr>
      </w:pPr>
      <w:r>
        <w:rPr>
          <w:rFonts w:ascii="Palanquin" w:eastAsia="Arial" w:hAnsi="Palanquin" w:cs="Palanquin"/>
          <w:color w:val="000000"/>
          <w:spacing w:val="0"/>
          <w:sz w:val="32"/>
          <w:szCs w:val="32"/>
          <w:lang w:val="hi-IN"/>
        </w:rPr>
        <w:t>पहचानें और रुढीबद्ध धारणाएं</w:t>
      </w:r>
    </w:p>
    <w:p w14:paraId="10B1AF24" w14:textId="77777777" w:rsidR="00D4210E" w:rsidRDefault="00D4210E">
      <w:pPr>
        <w:rPr>
          <w:rFonts w:ascii="Palanquin" w:hAnsi="Palanquin" w:cs="Palanquin"/>
          <w:sz w:val="20"/>
          <w:szCs w:val="20"/>
          <w:lang w:val="en-US"/>
        </w:rPr>
      </w:pPr>
    </w:p>
    <w:p w14:paraId="0B98C555" w14:textId="77777777" w:rsidR="00D4210E" w:rsidRPr="00563A39" w:rsidRDefault="00563A39">
      <w:pPr>
        <w:spacing w:line="192" w:lineRule="auto"/>
        <w:rPr>
          <w:rFonts w:ascii="Palanquin Light" w:hAnsi="Palanquin Light" w:cs="Palanquin Light"/>
          <w:i/>
          <w:iCs/>
          <w:spacing w:val="-2"/>
          <w:sz w:val="18"/>
          <w:szCs w:val="18"/>
          <w:lang w:val="en-GB"/>
        </w:rPr>
      </w:pPr>
      <w:r w:rsidRPr="00563A39">
        <w:rPr>
          <w:rFonts w:ascii="Palanquin Light" w:eastAsia="Arial" w:hAnsi="Palanquin Light" w:cs="Palanquin Light"/>
          <w:i/>
          <w:iCs/>
          <w:sz w:val="18"/>
          <w:szCs w:val="18"/>
          <w:lang w:val="hi-IN"/>
        </w:rPr>
        <w:t>सत्र 3 अंतिम टिप्पणियां की प्रस्तुति के लिए यह स्क्रिप्ट सत्र की स्लाइड 4-13 द्वारा सचित्र है.</w:t>
      </w:r>
    </w:p>
    <w:p w14:paraId="7ED70BC4" w14:textId="77777777" w:rsidR="00D4210E" w:rsidRDefault="00D4210E">
      <w:pPr>
        <w:spacing w:line="192" w:lineRule="auto"/>
        <w:rPr>
          <w:rStyle w:val="normaltextrun"/>
          <w:rFonts w:ascii="Palanquin Thin" w:hAnsi="Palanquin Thin" w:cs="Palanquin Thin"/>
          <w:color w:val="000000"/>
          <w:sz w:val="18"/>
          <w:szCs w:val="18"/>
          <w:lang w:val="en-U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D4210E" w:rsidRPr="00E323F4" w14:paraId="17E3612D" w14:textId="77777777">
        <w:tc>
          <w:tcPr>
            <w:tcW w:w="2268" w:type="dxa"/>
            <w:tcBorders>
              <w:top w:val="nil"/>
              <w:bottom w:val="nil"/>
              <w:right w:val="nil"/>
            </w:tcBorders>
          </w:tcPr>
          <w:p w14:paraId="1AEB5FC2" w14:textId="77777777" w:rsidR="00D4210E" w:rsidRDefault="00563A39">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r>
              <w:rPr>
                <w:rFonts w:ascii="Palanquin Thin" w:hAnsi="Palanquin Thin" w:cs="Palanquin Thin"/>
                <w:noProof/>
                <w:sz w:val="18"/>
                <w:szCs w:val="18"/>
                <w:lang w:eastAsia="sv-SE"/>
              </w:rPr>
              <w:drawing>
                <wp:inline distT="0" distB="0" distL="0" distR="0" wp14:anchorId="36D5F462" wp14:editId="490D24C0">
                  <wp:extent cx="1124513" cy="632460"/>
                  <wp:effectExtent l="0" t="0" r="0" b="0"/>
                  <wp:docPr id="1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
                          <pic:cNvPicPr>
                            <a:picLocks noChangeAspect="1" noChangeArrowheads="1"/>
                          </pic:cNvPicPr>
                        </pic:nvPicPr>
                        <pic:blipFill>
                          <a:blip r:embed="rId14"/>
                          <a:stretch>
                            <a:fillRect/>
                          </a:stretch>
                        </pic:blipFill>
                        <pic:spPr bwMode="auto">
                          <a:xfrm>
                            <a:off x="0" y="0"/>
                            <a:ext cx="1124513" cy="632460"/>
                          </a:xfrm>
                          <a:prstGeom prst="rect">
                            <a:avLst/>
                          </a:prstGeom>
                          <a:noFill/>
                          <a:ln>
                            <a:noFill/>
                          </a:ln>
                        </pic:spPr>
                      </pic:pic>
                    </a:graphicData>
                  </a:graphic>
                </wp:inline>
              </w:drawing>
            </w:r>
          </w:p>
        </w:tc>
        <w:tc>
          <w:tcPr>
            <w:tcW w:w="6763" w:type="dxa"/>
            <w:tcBorders>
              <w:top w:val="nil"/>
              <w:left w:val="nil"/>
            </w:tcBorders>
          </w:tcPr>
          <w:p w14:paraId="52C54B33" w14:textId="77777777" w:rsidR="00D4210E" w:rsidRDefault="00563A39">
            <w:pPr>
              <w:spacing w:line="192" w:lineRule="auto"/>
              <w:ind w:left="-102"/>
              <w:rPr>
                <w:rFonts w:ascii="Palanquin Thin" w:eastAsia="Malgun Gothic" w:hAnsi="Palanquin Thin" w:cs="Palanquin Thin"/>
                <w:i/>
                <w:iCs/>
                <w:sz w:val="18"/>
                <w:szCs w:val="18"/>
                <w:lang w:val="en-GB" w:eastAsia="ko-KR"/>
              </w:rPr>
            </w:pPr>
            <w:r>
              <w:rPr>
                <w:rFonts w:ascii="Palanquin Thin" w:eastAsia="Arial" w:hAnsi="Palanquin Thin" w:cs="Palanquin Thin"/>
                <w:sz w:val="18"/>
                <w:szCs w:val="18"/>
                <w:lang w:val="hi-IN" w:eastAsia="ko-KR"/>
              </w:rPr>
              <w:t xml:space="preserve">इस सत्र में हमने यह पड़ताल की कि स्वयं को और दूसरों को देखने के हमारे तरीकों और दूसरों के साथ हमारे व्यवहार को हमारी विभिन्न पहचानें किस तरह प्रभावित करतीं हैं. </w:t>
            </w:r>
            <w:bookmarkStart w:id="0" w:name="_Hlk76482209"/>
            <w:r>
              <w:rPr>
                <w:rFonts w:ascii="Palanquin Thin" w:eastAsia="Arial" w:hAnsi="Palanquin Thin" w:cs="Palanquin Thin"/>
                <w:sz w:val="18"/>
                <w:szCs w:val="18"/>
                <w:lang w:val="hi-IN" w:eastAsia="ko-KR"/>
              </w:rPr>
              <w:t>हमने हमारी कई पहचानों के बारे में भी सोचा, और इस बारे में भी कि कैसे ये पहचानें धार्मिक सीमाओं के पार भी अक्सर साझा होती हैं. समाज में हिंदू, मुस्लिम और नास्तिक महिलाओं की कई मुश्किलें और चुनौतियाँ समान हैं, साथ ही अशक्त बौद्ध, ईसाइयों और यहूदियों की भी, या किसी भी धर्म के उन लोगों की जिन्हें अधिक शिक्षा नहीं मिली है.</w:t>
            </w:r>
            <w:bookmarkEnd w:id="0"/>
            <w:r>
              <w:rPr>
                <w:rFonts w:ascii="Palanquin Thin" w:eastAsia="Arial" w:hAnsi="Palanquin Thin" w:cs="Palanquin Thin"/>
                <w:sz w:val="18"/>
                <w:szCs w:val="18"/>
                <w:lang w:val="hi-IN" w:eastAsia="ko-KR"/>
              </w:rPr>
              <w:t xml:space="preserve"> हममें बहुत सी समानताएँ भी हैं और भिन्नताएँ भी. </w:t>
            </w:r>
          </w:p>
          <w:p w14:paraId="75E2C66E" w14:textId="77777777" w:rsidR="00D4210E" w:rsidRDefault="00D4210E">
            <w:pPr>
              <w:pStyle w:val="paragraph"/>
              <w:spacing w:before="0" w:beforeAutospacing="0" w:after="0" w:afterAutospacing="0" w:line="192" w:lineRule="auto"/>
              <w:ind w:left="-108" w:right="-152"/>
              <w:textAlignment w:val="baseline"/>
              <w:rPr>
                <w:rFonts w:ascii="Palanquin Thin" w:hAnsi="Palanquin Thin" w:cs="Palanquin Thin"/>
                <w:sz w:val="18"/>
                <w:szCs w:val="18"/>
                <w:lang w:val="en-GB"/>
              </w:rPr>
            </w:pPr>
          </w:p>
        </w:tc>
      </w:tr>
      <w:tr w:rsidR="00D4210E" w:rsidRPr="00E323F4" w14:paraId="18168A3C" w14:textId="77777777">
        <w:tc>
          <w:tcPr>
            <w:tcW w:w="2268" w:type="dxa"/>
            <w:tcBorders>
              <w:top w:val="nil"/>
              <w:bottom w:val="nil"/>
              <w:right w:val="nil"/>
            </w:tcBorders>
          </w:tcPr>
          <w:p w14:paraId="0913AE87" w14:textId="77777777" w:rsidR="00D4210E" w:rsidRDefault="00D4210E">
            <w:pPr>
              <w:pStyle w:val="paragraph"/>
              <w:spacing w:before="0" w:beforeAutospacing="0" w:after="0" w:afterAutospacing="0" w:line="192" w:lineRule="auto"/>
              <w:textAlignment w:val="baseline"/>
              <w:rPr>
                <w:rFonts w:ascii="Palanquin Thin" w:hAnsi="Palanquin Thin" w:cs="Palanquin Thin"/>
                <w:sz w:val="18"/>
                <w:szCs w:val="18"/>
                <w:lang w:val="en-GB"/>
              </w:rPr>
            </w:pPr>
          </w:p>
          <w:p w14:paraId="531B26D7" w14:textId="77777777" w:rsidR="00D4210E" w:rsidRDefault="00563A39">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r>
              <w:rPr>
                <w:rFonts w:ascii="Palanquin Thin" w:hAnsi="Palanquin Thin" w:cs="Palanquin Thin"/>
                <w:sz w:val="18"/>
                <w:szCs w:val="18"/>
                <w:lang w:val="en-GB"/>
              </w:rPr>
              <w:t xml:space="preserve"> </w:t>
            </w:r>
            <w:r>
              <w:rPr>
                <w:rFonts w:ascii="Palanquin Thin" w:hAnsi="Palanquin Thin" w:cs="Palanquin Thin"/>
                <w:noProof/>
                <w:sz w:val="18"/>
                <w:szCs w:val="18"/>
                <w:lang w:eastAsia="sv-SE"/>
              </w:rPr>
              <w:drawing>
                <wp:inline distT="0" distB="0" distL="0" distR="0" wp14:anchorId="1847A8BA" wp14:editId="1020AC48">
                  <wp:extent cx="1124513" cy="632460"/>
                  <wp:effectExtent l="0" t="0" r="0" b="0"/>
                  <wp:docPr id="1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2"/>
                          <pic:cNvPicPr>
                            <a:picLocks noChangeAspect="1" noChangeArrowheads="1"/>
                          </pic:cNvPicPr>
                        </pic:nvPicPr>
                        <pic:blipFill>
                          <a:blip r:embed="rId15"/>
                          <a:stretch>
                            <a:fillRect/>
                          </a:stretch>
                        </pic:blipFill>
                        <pic:spPr bwMode="auto">
                          <a:xfrm>
                            <a:off x="0" y="0"/>
                            <a:ext cx="1124513" cy="632460"/>
                          </a:xfrm>
                          <a:prstGeom prst="rect">
                            <a:avLst/>
                          </a:prstGeom>
                          <a:noFill/>
                          <a:ln>
                            <a:noFill/>
                          </a:ln>
                        </pic:spPr>
                      </pic:pic>
                    </a:graphicData>
                  </a:graphic>
                </wp:inline>
              </w:drawing>
            </w:r>
          </w:p>
        </w:tc>
        <w:tc>
          <w:tcPr>
            <w:tcW w:w="6763" w:type="dxa"/>
            <w:tcBorders>
              <w:top w:val="nil"/>
              <w:left w:val="nil"/>
            </w:tcBorders>
          </w:tcPr>
          <w:p w14:paraId="53ADEFFA" w14:textId="77777777" w:rsidR="00D4210E" w:rsidRDefault="00D4210E">
            <w:pPr>
              <w:pStyle w:val="paragraph"/>
              <w:spacing w:before="0" w:beforeAutospacing="0" w:after="0" w:afterAutospacing="0" w:line="192" w:lineRule="auto"/>
              <w:ind w:left="-108" w:right="-152"/>
              <w:textAlignment w:val="baseline"/>
              <w:rPr>
                <w:rStyle w:val="normaltextrun"/>
                <w:rFonts w:ascii="Palanquin Thin" w:hAnsi="Palanquin Thin" w:cs="Palanquin Thin"/>
                <w:sz w:val="18"/>
                <w:szCs w:val="18"/>
                <w:lang w:val="en-GB"/>
              </w:rPr>
            </w:pPr>
          </w:p>
          <w:p w14:paraId="52DC3CE9" w14:textId="77777777" w:rsidR="00D4210E" w:rsidRDefault="00563A39">
            <w:pPr>
              <w:spacing w:line="192" w:lineRule="auto"/>
              <w:ind w:left="-102"/>
              <w:rPr>
                <w:rFonts w:ascii="Palanquin Thin" w:eastAsia="Malgun Gothic" w:hAnsi="Palanquin Thin" w:cs="Palanquin Thin"/>
                <w:sz w:val="18"/>
                <w:szCs w:val="18"/>
                <w:lang w:val="en-GB" w:eastAsia="ko-KR"/>
              </w:rPr>
            </w:pPr>
            <w:r>
              <w:rPr>
                <w:rFonts w:ascii="Palanquin Thin" w:eastAsia="Arial" w:hAnsi="Palanquin Thin" w:cs="Palanquin Thin"/>
                <w:sz w:val="18"/>
                <w:szCs w:val="18"/>
                <w:lang w:val="hi-IN" w:eastAsia="ko-KR"/>
              </w:rPr>
              <w:t xml:space="preserve">अक्सर, धार्मिक पहचानों का उपयोग हमारे बीच खाइयाँ बनाने के लिए होता है. इसके नतीजे में हम दूसरे समुदायों के लोगों को ऐसे देखने लगते हैं मानों उनकी केवल एक ही पहचान हो. हमें लगता है कि हर यहूदी, मुसलमान और बौद्ध एक ही तरह से सोचता, महसूस करता और व्यवहार करता है. </w:t>
            </w:r>
          </w:p>
          <w:p w14:paraId="6619907B" w14:textId="77777777" w:rsidR="00D4210E" w:rsidRDefault="00563A39">
            <w:pPr>
              <w:spacing w:line="192" w:lineRule="auto"/>
              <w:ind w:left="-102" w:firstLine="284"/>
              <w:rPr>
                <w:rFonts w:ascii="Palanquin Thin" w:eastAsia="Malgun Gothic" w:hAnsi="Palanquin Thin" w:cs="Palanquin Thin"/>
                <w:sz w:val="18"/>
                <w:szCs w:val="18"/>
                <w:lang w:val="en-GB" w:eastAsia="ko-KR"/>
              </w:rPr>
            </w:pPr>
            <w:r>
              <w:rPr>
                <w:rFonts w:ascii="Palanquin Thin" w:eastAsia="Arial" w:hAnsi="Palanquin Thin" w:cs="Palanquin Thin"/>
                <w:sz w:val="18"/>
                <w:szCs w:val="18"/>
                <w:lang w:val="hi-IN" w:eastAsia="ko-KR"/>
              </w:rPr>
              <w:t xml:space="preserve">लोग आमतौर पर एक-दूसरे पर अपनी रुढीबद्ध धारणाओं के आधार पर लेबल चस्पा कर देते हैं. अक्सर हम जाने-अनजाने यह मान लेते हैं कि किसी विशिष्ट धार्मिक या आस्था-आधारित पहचान वाले सभी व्यक्ति एक से हैं - चाहे फिर उनकी आयु, लिंग, वर्ग, राष्ट्रीयता या राजनैतिक सोच कुछ भी हों और चाहे वे अपनी धार्मिक आस्थाओं और अभ्यास का पालन करते हों या नहीं. </w:t>
            </w:r>
          </w:p>
          <w:p w14:paraId="7DC8B6B7" w14:textId="77777777" w:rsidR="00D4210E" w:rsidRDefault="00D4210E">
            <w:pPr>
              <w:spacing w:line="192" w:lineRule="auto"/>
              <w:ind w:left="-102" w:firstLine="426"/>
              <w:rPr>
                <w:rStyle w:val="normaltextrun"/>
                <w:rFonts w:ascii="Palanquin Thin" w:eastAsia="Malgun Gothic" w:hAnsi="Palanquin Thin" w:cs="Palanquin Thin"/>
                <w:sz w:val="18"/>
                <w:szCs w:val="18"/>
                <w:lang w:val="en-GB" w:eastAsia="ko-KR"/>
              </w:rPr>
            </w:pPr>
          </w:p>
        </w:tc>
      </w:tr>
      <w:tr w:rsidR="00D4210E" w:rsidRPr="00E323F4" w14:paraId="3D898551" w14:textId="77777777">
        <w:tc>
          <w:tcPr>
            <w:tcW w:w="2268" w:type="dxa"/>
            <w:tcBorders>
              <w:top w:val="nil"/>
              <w:bottom w:val="nil"/>
              <w:right w:val="nil"/>
            </w:tcBorders>
          </w:tcPr>
          <w:p w14:paraId="33C1EE19" w14:textId="77777777" w:rsidR="00D4210E" w:rsidRDefault="00D4210E">
            <w:pPr>
              <w:pStyle w:val="paragraph"/>
              <w:spacing w:before="0" w:beforeAutospacing="0" w:after="0" w:afterAutospacing="0" w:line="192" w:lineRule="auto"/>
              <w:textAlignment w:val="baseline"/>
              <w:rPr>
                <w:rFonts w:ascii="Palanquin Thin" w:hAnsi="Palanquin Thin" w:cs="Palanquin Thin"/>
                <w:sz w:val="18"/>
                <w:szCs w:val="18"/>
                <w:lang w:val="en-GB"/>
              </w:rPr>
            </w:pPr>
          </w:p>
          <w:p w14:paraId="31D807CE" w14:textId="77777777" w:rsidR="00D4210E" w:rsidRDefault="00563A39">
            <w:pPr>
              <w:pStyle w:val="paragraph"/>
              <w:spacing w:before="0" w:beforeAutospacing="0" w:after="0" w:afterAutospacing="0" w:line="192" w:lineRule="auto"/>
              <w:textAlignment w:val="baseline"/>
              <w:rPr>
                <w:rFonts w:ascii="Palanquin Thin" w:hAnsi="Palanquin Thin" w:cs="Palanquin Thin"/>
                <w:sz w:val="18"/>
                <w:szCs w:val="18"/>
                <w:lang w:val="en-GB"/>
              </w:rPr>
            </w:pPr>
            <w:r>
              <w:rPr>
                <w:rFonts w:ascii="Palanquin Thin" w:hAnsi="Palanquin Thin" w:cs="Palanquin Thin"/>
                <w:noProof/>
                <w:sz w:val="18"/>
                <w:szCs w:val="18"/>
                <w:lang w:eastAsia="sv-SE"/>
              </w:rPr>
              <w:drawing>
                <wp:inline distT="0" distB="0" distL="0" distR="0" wp14:anchorId="507E0F49" wp14:editId="0F1D4827">
                  <wp:extent cx="1124513" cy="632460"/>
                  <wp:effectExtent l="0" t="0" r="0" b="0"/>
                  <wp:docPr id="10"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7"/>
                          <pic:cNvPicPr>
                            <a:picLocks noChangeAspect="1" noChangeArrowheads="1"/>
                          </pic:cNvPicPr>
                        </pic:nvPicPr>
                        <pic:blipFill>
                          <a:blip r:embed="rId16"/>
                          <a:stretch>
                            <a:fillRect/>
                          </a:stretch>
                        </pic:blipFill>
                        <pic:spPr bwMode="auto">
                          <a:xfrm>
                            <a:off x="0" y="0"/>
                            <a:ext cx="1124513" cy="632460"/>
                          </a:xfrm>
                          <a:prstGeom prst="rect">
                            <a:avLst/>
                          </a:prstGeom>
                          <a:noFill/>
                          <a:ln>
                            <a:noFill/>
                          </a:ln>
                        </pic:spPr>
                      </pic:pic>
                    </a:graphicData>
                  </a:graphic>
                </wp:inline>
              </w:drawing>
            </w:r>
          </w:p>
        </w:tc>
        <w:tc>
          <w:tcPr>
            <w:tcW w:w="6763" w:type="dxa"/>
            <w:tcBorders>
              <w:top w:val="nil"/>
              <w:left w:val="nil"/>
            </w:tcBorders>
          </w:tcPr>
          <w:p w14:paraId="47B031B1" w14:textId="77777777" w:rsidR="00D4210E" w:rsidRDefault="00D4210E">
            <w:pPr>
              <w:pStyle w:val="paragraph"/>
              <w:spacing w:before="0" w:beforeAutospacing="0" w:after="0" w:afterAutospacing="0" w:line="192" w:lineRule="auto"/>
              <w:ind w:left="-108" w:right="-152"/>
              <w:textAlignment w:val="baseline"/>
              <w:rPr>
                <w:rFonts w:ascii="Palanquin Thin" w:hAnsi="Palanquin Thin" w:cs="Palanquin Thin"/>
                <w:sz w:val="18"/>
                <w:szCs w:val="18"/>
                <w:lang w:val="en-GB"/>
              </w:rPr>
            </w:pPr>
          </w:p>
          <w:p w14:paraId="4D6F348F" w14:textId="77777777" w:rsidR="00D4210E" w:rsidRDefault="00563A39">
            <w:pPr>
              <w:pStyle w:val="paragraph"/>
              <w:spacing w:before="0" w:beforeAutospacing="0" w:after="0" w:afterAutospacing="0" w:line="192" w:lineRule="auto"/>
              <w:ind w:left="-108" w:right="-152"/>
              <w:textAlignment w:val="baseline"/>
              <w:rPr>
                <w:rFonts w:ascii="Palanquin Thin" w:hAnsi="Palanquin Thin" w:cs="Palanquin Thin"/>
                <w:sz w:val="18"/>
                <w:szCs w:val="18"/>
                <w:lang w:val="en-GB"/>
              </w:rPr>
            </w:pPr>
            <w:r>
              <w:rPr>
                <w:rFonts w:ascii="Palanquin Thin" w:eastAsia="Arial" w:hAnsi="Palanquin Thin" w:cs="Palanquin Thin"/>
                <w:sz w:val="18"/>
                <w:szCs w:val="18"/>
                <w:lang w:val="hi-IN"/>
              </w:rPr>
              <w:t xml:space="preserve">लोगों को उनके धर्म से परिभाषित होने देखना - यानी यह मान लेना कि उनकी बाकी हर बात भी उनके धर्म से ही तय होती है - भी आम है. इसलिए, यदि समूह का एक व्यक्ति कुछ गलत करता है तो यह ज़रूर ही इसलिए है कि उनका धर्म बुरी चीज़ों का समर्थन करता है या वह अनैतिक है. </w:t>
            </w:r>
          </w:p>
          <w:p w14:paraId="3E4022F2" w14:textId="77777777" w:rsidR="00D4210E" w:rsidRDefault="00D4210E">
            <w:pPr>
              <w:spacing w:line="192" w:lineRule="auto"/>
              <w:ind w:left="-102" w:hanging="10"/>
              <w:rPr>
                <w:rStyle w:val="normaltextrun"/>
                <w:rFonts w:ascii="Palanquin Thin" w:hAnsi="Palanquin Thin" w:cs="Palanquin Thin"/>
                <w:sz w:val="18"/>
                <w:szCs w:val="18"/>
                <w:lang w:val="en-GB"/>
              </w:rPr>
            </w:pPr>
          </w:p>
        </w:tc>
      </w:tr>
      <w:tr w:rsidR="00D4210E" w:rsidRPr="00E323F4" w14:paraId="687D660C" w14:textId="77777777">
        <w:tc>
          <w:tcPr>
            <w:tcW w:w="2268" w:type="dxa"/>
            <w:tcBorders>
              <w:top w:val="nil"/>
              <w:bottom w:val="nil"/>
              <w:right w:val="nil"/>
            </w:tcBorders>
          </w:tcPr>
          <w:p w14:paraId="5FCC4160" w14:textId="77777777" w:rsidR="00D4210E" w:rsidRDefault="00D4210E">
            <w:pPr>
              <w:pStyle w:val="paragraph"/>
              <w:spacing w:before="0" w:beforeAutospacing="0" w:after="0" w:afterAutospacing="0" w:line="192" w:lineRule="auto"/>
              <w:textAlignment w:val="baseline"/>
              <w:rPr>
                <w:rFonts w:ascii="Palanquin Thin" w:hAnsi="Palanquin Thin" w:cs="Palanquin Thin"/>
                <w:sz w:val="18"/>
                <w:szCs w:val="18"/>
                <w:lang w:val="en-GB"/>
              </w:rPr>
            </w:pPr>
          </w:p>
          <w:p w14:paraId="39F4EE9F" w14:textId="77777777" w:rsidR="00D4210E" w:rsidRDefault="00563A39">
            <w:pPr>
              <w:pStyle w:val="paragraph"/>
              <w:spacing w:before="0" w:beforeAutospacing="0" w:after="0" w:afterAutospacing="0" w:line="192" w:lineRule="auto"/>
              <w:textAlignment w:val="baseline"/>
              <w:rPr>
                <w:rFonts w:ascii="Palanquin Thin" w:hAnsi="Palanquin Thin" w:cs="Palanquin Thin"/>
                <w:sz w:val="18"/>
                <w:szCs w:val="18"/>
                <w:lang w:val="en-GB"/>
              </w:rPr>
            </w:pPr>
            <w:r>
              <w:rPr>
                <w:rFonts w:ascii="Palanquin Thin" w:hAnsi="Palanquin Thin" w:cs="Palanquin Thin"/>
                <w:noProof/>
                <w:sz w:val="18"/>
                <w:szCs w:val="18"/>
                <w:lang w:eastAsia="sv-SE"/>
              </w:rPr>
              <w:drawing>
                <wp:inline distT="0" distB="0" distL="0" distR="0" wp14:anchorId="7165B178" wp14:editId="6556365D">
                  <wp:extent cx="1124513" cy="632460"/>
                  <wp:effectExtent l="0" t="0" r="0" b="0"/>
                  <wp:docPr id="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4"/>
                          <pic:cNvPicPr>
                            <a:picLocks noChangeAspect="1" noChangeArrowheads="1"/>
                          </pic:cNvPicPr>
                        </pic:nvPicPr>
                        <pic:blipFill>
                          <a:blip r:embed="rId17"/>
                          <a:stretch>
                            <a:fillRect/>
                          </a:stretch>
                        </pic:blipFill>
                        <pic:spPr bwMode="auto">
                          <a:xfrm>
                            <a:off x="0" y="0"/>
                            <a:ext cx="1124513" cy="632460"/>
                          </a:xfrm>
                          <a:prstGeom prst="rect">
                            <a:avLst/>
                          </a:prstGeom>
                          <a:noFill/>
                          <a:ln>
                            <a:noFill/>
                          </a:ln>
                        </pic:spPr>
                      </pic:pic>
                    </a:graphicData>
                  </a:graphic>
                </wp:inline>
              </w:drawing>
            </w:r>
          </w:p>
        </w:tc>
        <w:tc>
          <w:tcPr>
            <w:tcW w:w="6763" w:type="dxa"/>
            <w:tcBorders>
              <w:left w:val="nil"/>
              <w:bottom w:val="dotted" w:sz="4" w:space="0" w:color="auto"/>
            </w:tcBorders>
          </w:tcPr>
          <w:p w14:paraId="04730F13" w14:textId="77777777" w:rsidR="00D4210E" w:rsidRDefault="00D4210E">
            <w:pPr>
              <w:pStyle w:val="paragraph"/>
              <w:spacing w:before="0" w:beforeAutospacing="0" w:after="0" w:afterAutospacing="0" w:line="192" w:lineRule="auto"/>
              <w:ind w:left="-90" w:right="-152"/>
              <w:rPr>
                <w:rFonts w:ascii="Palanquin Thin" w:hAnsi="Palanquin Thin" w:cs="Palanquin Thin"/>
                <w:sz w:val="18"/>
                <w:szCs w:val="18"/>
                <w:lang w:val="en-GB"/>
              </w:rPr>
            </w:pPr>
          </w:p>
          <w:p w14:paraId="4D16000D" w14:textId="77777777" w:rsidR="00D4210E" w:rsidRDefault="00563A39">
            <w:pPr>
              <w:pStyle w:val="paragraph"/>
              <w:spacing w:before="0" w:beforeAutospacing="0" w:after="0" w:afterAutospacing="0" w:line="192" w:lineRule="auto"/>
              <w:ind w:left="-90" w:right="-152"/>
              <w:rPr>
                <w:rFonts w:ascii="Palanquin Thin" w:hAnsi="Palanquin Thin" w:cs="Palanquin Thin"/>
                <w:sz w:val="18"/>
                <w:szCs w:val="18"/>
                <w:lang w:val="en-GB"/>
              </w:rPr>
            </w:pPr>
            <w:r>
              <w:rPr>
                <w:rFonts w:ascii="Palanquin Thin" w:eastAsia="Arial" w:hAnsi="Palanquin Thin" w:cs="Palanquin Thin"/>
                <w:sz w:val="18"/>
                <w:szCs w:val="18"/>
                <w:lang w:val="hi-IN"/>
              </w:rPr>
              <w:t xml:space="preserve">जब अलग-अलग समुदायों के लोगों के बीच आपसी संबंध नहीं होते तो यह मान लेना आसान हो जाता है कि ‘दूसरे लोग’ ‘हम’से पूरी तरह अलग हैं - उन ‘दूसरों’ की रुचियाँ, ज़रूरतें, मान्यताएँ और एहसास ‘हम’से अलग हैं. इस आधार पर संभव है कि हम यह सोच लें कि उनके पास ऐसी कोई अंतर्दृष्टि या समझदारी नहीं है जिससे हम कुछ सीख सकते हैं, या यहाँ तक कि ऐसा भी संभव है कि हम सांस्कृतिक या नैतिक पैमाने पर उन्हें खुद से कमतर मान लें. </w:t>
            </w:r>
          </w:p>
          <w:p w14:paraId="600CDCBF" w14:textId="77777777" w:rsidR="00D4210E" w:rsidRDefault="00D4210E">
            <w:pPr>
              <w:pStyle w:val="paragraph"/>
              <w:spacing w:before="0" w:beforeAutospacing="0" w:after="0" w:afterAutospacing="0" w:line="192" w:lineRule="auto"/>
              <w:ind w:left="-108" w:right="-152"/>
              <w:textAlignment w:val="baseline"/>
              <w:rPr>
                <w:rFonts w:ascii="Palanquin Thin" w:hAnsi="Palanquin Thin" w:cs="Palanquin Thin"/>
                <w:sz w:val="18"/>
                <w:szCs w:val="18"/>
                <w:lang w:val="en-GB"/>
              </w:rPr>
            </w:pPr>
          </w:p>
        </w:tc>
      </w:tr>
      <w:tr w:rsidR="00D4210E" w:rsidRPr="00E323F4" w14:paraId="60E2FB39" w14:textId="77777777">
        <w:trPr>
          <w:trHeight w:val="844"/>
        </w:trPr>
        <w:tc>
          <w:tcPr>
            <w:tcW w:w="2268" w:type="dxa"/>
            <w:tcBorders>
              <w:top w:val="nil"/>
              <w:bottom w:val="nil"/>
              <w:right w:val="nil"/>
            </w:tcBorders>
          </w:tcPr>
          <w:p w14:paraId="2DC0D252" w14:textId="77777777" w:rsidR="00D4210E" w:rsidRDefault="00D4210E">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p>
          <w:p w14:paraId="59516635" w14:textId="77777777" w:rsidR="00D4210E" w:rsidRDefault="00563A39">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r>
              <w:rPr>
                <w:rFonts w:ascii="Palanquin Thin" w:hAnsi="Palanquin Thin" w:cs="Palanquin Thin"/>
                <w:noProof/>
                <w:sz w:val="18"/>
                <w:szCs w:val="18"/>
                <w:lang w:eastAsia="sv-SE"/>
              </w:rPr>
              <w:drawing>
                <wp:inline distT="0" distB="0" distL="0" distR="0" wp14:anchorId="37706BAC" wp14:editId="6EDF6FD0">
                  <wp:extent cx="1127760" cy="632460"/>
                  <wp:effectExtent l="0" t="0" r="0" b="0"/>
                  <wp:docPr id="5" name="Bildobjekt 16"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6" descr="En bild som visar text, skärmbild&#10;&#10;Automatiskt genererad beskrivn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dotted" w:sz="4" w:space="0" w:color="auto"/>
              <w:left w:val="nil"/>
              <w:bottom w:val="nil"/>
            </w:tcBorders>
          </w:tcPr>
          <w:p w14:paraId="22CAF7F7" w14:textId="77777777" w:rsidR="00D4210E" w:rsidRDefault="00D4210E">
            <w:pPr>
              <w:pStyle w:val="paragraph"/>
              <w:spacing w:before="0" w:beforeAutospacing="0" w:after="0" w:afterAutospacing="0" w:line="192" w:lineRule="auto"/>
              <w:ind w:left="-112" w:right="-152"/>
              <w:textAlignment w:val="baseline"/>
              <w:rPr>
                <w:rFonts w:ascii="Palanquin Thin" w:hAnsi="Palanquin Thin" w:cs="Palanquin Thin"/>
                <w:sz w:val="18"/>
                <w:szCs w:val="18"/>
                <w:lang w:val="en-GB"/>
              </w:rPr>
            </w:pPr>
          </w:p>
          <w:p w14:paraId="5F978A1B" w14:textId="77777777" w:rsidR="00D4210E" w:rsidRDefault="00563A39">
            <w:pPr>
              <w:pStyle w:val="paragraph"/>
              <w:spacing w:before="0" w:beforeAutospacing="0" w:after="0" w:afterAutospacing="0" w:line="192" w:lineRule="auto"/>
              <w:ind w:left="-90" w:right="-152"/>
              <w:rPr>
                <w:rFonts w:ascii="Palanquin Thin" w:hAnsi="Palanquin Thin" w:cs="Palanquin Thin"/>
                <w:sz w:val="18"/>
                <w:szCs w:val="18"/>
                <w:lang w:val="en-GB"/>
              </w:rPr>
            </w:pPr>
            <w:r>
              <w:rPr>
                <w:rFonts w:ascii="Palanquin Thin" w:eastAsia="Arial" w:hAnsi="Palanquin Thin" w:cs="Palanquin Thin"/>
                <w:sz w:val="18"/>
                <w:szCs w:val="18"/>
                <w:lang w:val="hi-IN"/>
              </w:rPr>
              <w:t xml:space="preserve">इसकी जगह, अगर हम समाज के अन्य समूहों के लोगों को एक </w:t>
            </w:r>
            <w:r>
              <w:rPr>
                <w:rFonts w:ascii="Palanquin Thin" w:eastAsia="Arial" w:hAnsi="Palanquin Thin" w:cs="Palanquin Thin"/>
                <w:sz w:val="18"/>
                <w:szCs w:val="18"/>
                <w:cs/>
                <w:lang w:val="hi-IN" w:bidi="hi-IN"/>
              </w:rPr>
              <w:t>‘</w:t>
            </w:r>
            <w:r>
              <w:rPr>
                <w:rFonts w:ascii="Palanquin Thin" w:eastAsia="Arial" w:hAnsi="Palanquin Thin" w:cs="Palanquin Thin"/>
                <w:sz w:val="18"/>
                <w:szCs w:val="18"/>
                <w:u w:val="single"/>
                <w:lang w:val="hi-IN"/>
              </w:rPr>
              <w:t>संपूर्ण</w:t>
            </w:r>
            <w:r>
              <w:rPr>
                <w:rFonts w:ascii="Palanquin Thin" w:eastAsia="Arial" w:hAnsi="Palanquin Thin" w:cs="Palanquin Thin"/>
                <w:sz w:val="18"/>
                <w:szCs w:val="18"/>
                <w:lang w:val="hi-IN"/>
              </w:rPr>
              <w:t xml:space="preserve"> व्यक्ति</w:t>
            </w:r>
            <w:r>
              <w:rPr>
                <w:rFonts w:ascii="Palanquin Thin" w:eastAsia="Arial" w:hAnsi="Palanquin Thin" w:cs="Palanquin Thin"/>
                <w:sz w:val="18"/>
                <w:szCs w:val="18"/>
                <w:cs/>
                <w:lang w:val="hi-IN" w:bidi="hi-IN"/>
              </w:rPr>
              <w:t>’</w:t>
            </w:r>
            <w:r>
              <w:rPr>
                <w:rFonts w:ascii="Palanquin Thin" w:eastAsia="Arial" w:hAnsi="Palanquin Thin" w:cs="Palanquin Thin"/>
                <w:sz w:val="18"/>
                <w:szCs w:val="18"/>
                <w:lang w:val="hi-IN"/>
              </w:rPr>
              <w:t xml:space="preserve"> के रूप में देखें, जिनकी कई पहचानें और जीवन-अनुभव हैं (जिनमें से कई हमारे साथ साझा भी हैं) तब शायद हम नई दृष्टि से उन्हें देख सकेगें, उनके प्रति सहानुभूति रख सकेंगे और उनसे जुड़ सकेंगे. हम सीमाओं को लांघ कर उनसे साथ रिश्ते बनाने के तरीके भी ढूंढ सकेंगे. </w:t>
            </w:r>
          </w:p>
          <w:p w14:paraId="539A23AC" w14:textId="77777777" w:rsidR="00D4210E" w:rsidRDefault="00563A39">
            <w:pPr>
              <w:pStyle w:val="paragraph"/>
              <w:spacing w:before="0" w:beforeAutospacing="0" w:after="0" w:afterAutospacing="0" w:line="192" w:lineRule="auto"/>
              <w:ind w:left="-91" w:right="-153" w:firstLine="284"/>
              <w:rPr>
                <w:rFonts w:ascii="Palanquin Thin" w:eastAsia="Arial" w:hAnsi="Palanquin Thin" w:cs="Palanquin Thin"/>
                <w:sz w:val="18"/>
                <w:szCs w:val="18"/>
                <w:cs/>
                <w:lang w:val="hi-IN" w:bidi="hi-IN"/>
              </w:rPr>
            </w:pPr>
            <w:r>
              <w:rPr>
                <w:rFonts w:ascii="Palanquin Thin" w:eastAsia="Arial" w:hAnsi="Palanquin Thin" w:cs="Palanquin Thin"/>
                <w:sz w:val="18"/>
                <w:szCs w:val="18"/>
                <w:lang w:val="hi-IN"/>
              </w:rPr>
              <w:t>कुछ पहचानें समाज में पिछड़ने का कारण बनती हैं, वहीं कुछ ऐसी हैं जिनसे हमें विशेषाधिकार मिलते हैं. हमारे विशेषाधिकारों को पहचानने से हमें यह पहचानने में मदद मिल सकती है कि जब हम एक ऐसी समस्या का हिस्सा हैं जो दूसरों के पिछड़ने का कारण है. और हमारी कई पहचानों को पहचानने से हमें हमारे सामने मौजूद पिछड़ाव के कारणों और भेदभाव के विरुद्ध खड़े होने तथा भेदभाव का सामना कर रहे दूसरों के साथ मिलकर खड़े होने की संभावनाओं और अवसरों को देखने में मदद मिल सकती है.</w:t>
            </w:r>
          </w:p>
          <w:p w14:paraId="5B574C9B" w14:textId="77777777" w:rsidR="00D4210E" w:rsidRDefault="00D4210E">
            <w:pPr>
              <w:pStyle w:val="paragraph"/>
              <w:spacing w:before="0" w:beforeAutospacing="0" w:after="0" w:afterAutospacing="0" w:line="192" w:lineRule="auto"/>
              <w:ind w:right="-153"/>
              <w:rPr>
                <w:rFonts w:ascii="Palanquin Thin" w:hAnsi="Palanquin Thin" w:cs="Palanquin Thin"/>
                <w:sz w:val="18"/>
                <w:szCs w:val="18"/>
                <w:cs/>
                <w:lang w:val="en-GB" w:bidi="hi-IN"/>
              </w:rPr>
            </w:pPr>
          </w:p>
          <w:p w14:paraId="3F22CF51" w14:textId="77777777" w:rsidR="00D4210E" w:rsidRDefault="00D4210E">
            <w:pPr>
              <w:pStyle w:val="paragraph"/>
              <w:spacing w:before="0" w:beforeAutospacing="0" w:after="0" w:afterAutospacing="0" w:line="192" w:lineRule="auto"/>
              <w:ind w:left="-91" w:right="-153" w:firstLine="284"/>
              <w:rPr>
                <w:rFonts w:ascii="Palanquin Thin" w:hAnsi="Palanquin Thin" w:cs="Palanquin Thin"/>
                <w:sz w:val="18"/>
                <w:szCs w:val="18"/>
                <w:lang w:val="en-GB" w:bidi="hi-IN"/>
              </w:rPr>
            </w:pPr>
          </w:p>
          <w:p w14:paraId="35783DAE" w14:textId="77777777" w:rsidR="00D4210E" w:rsidRDefault="00D4210E">
            <w:pPr>
              <w:pStyle w:val="paragraph"/>
              <w:spacing w:before="0" w:beforeAutospacing="0" w:after="0" w:afterAutospacing="0" w:line="192" w:lineRule="auto"/>
              <w:ind w:left="-91" w:right="-153" w:firstLine="284"/>
              <w:rPr>
                <w:rFonts w:ascii="Palanquin Thin" w:hAnsi="Palanquin Thin" w:cs="Palanquin Thin"/>
                <w:sz w:val="18"/>
                <w:szCs w:val="18"/>
                <w:cs/>
                <w:lang w:val="en-GB" w:bidi="hi-IN"/>
              </w:rPr>
            </w:pPr>
          </w:p>
        </w:tc>
      </w:tr>
      <w:tr w:rsidR="00D4210E" w14:paraId="4FD5A957" w14:textId="77777777">
        <w:trPr>
          <w:trHeight w:val="80"/>
        </w:trPr>
        <w:tc>
          <w:tcPr>
            <w:tcW w:w="2268" w:type="dxa"/>
            <w:tcBorders>
              <w:top w:val="nil"/>
              <w:bottom w:val="nil"/>
              <w:right w:val="nil"/>
            </w:tcBorders>
          </w:tcPr>
          <w:p w14:paraId="7ECCB0B1" w14:textId="77777777" w:rsidR="00D4210E" w:rsidRDefault="00D4210E">
            <w:pPr>
              <w:pStyle w:val="paragraph"/>
              <w:spacing w:before="0" w:beforeAutospacing="0" w:after="0" w:afterAutospacing="0"/>
              <w:textAlignment w:val="baseline"/>
              <w:rPr>
                <w:rStyle w:val="normaltextrun"/>
                <w:rFonts w:ascii="Calibri" w:hAnsi="Calibri" w:cs="Calibri"/>
                <w:sz w:val="18"/>
                <w:szCs w:val="18"/>
                <w:lang w:val="en-GB"/>
              </w:rPr>
            </w:pPr>
          </w:p>
        </w:tc>
        <w:tc>
          <w:tcPr>
            <w:tcW w:w="6763" w:type="dxa"/>
            <w:tcBorders>
              <w:top w:val="nil"/>
              <w:left w:val="nil"/>
              <w:bottom w:val="single" w:sz="4" w:space="0" w:color="auto"/>
            </w:tcBorders>
            <w:vAlign w:val="bottom"/>
          </w:tcPr>
          <w:p w14:paraId="0DA3613A" w14:textId="77777777" w:rsidR="00D4210E" w:rsidRDefault="00563A39">
            <w:pPr>
              <w:pStyle w:val="paragraph"/>
              <w:spacing w:before="0" w:beforeAutospacing="0" w:after="0" w:afterAutospacing="0"/>
              <w:ind w:left="-112"/>
              <w:textAlignment w:val="baseline"/>
              <w:rPr>
                <w:rFonts w:ascii="Calibri" w:eastAsia="Malgun Gothic" w:hAnsi="Calibri" w:cs="Calibri"/>
                <w:b/>
                <w:bCs/>
                <w:sz w:val="18"/>
                <w:szCs w:val="18"/>
                <w:lang w:val="en-GB"/>
              </w:rPr>
            </w:pPr>
            <w:r>
              <w:rPr>
                <w:rFonts w:ascii="Arial" w:eastAsia="Arial" w:hAnsi="Arial" w:cs="Arial"/>
                <w:b/>
                <w:bCs/>
                <w:sz w:val="18"/>
                <w:szCs w:val="18"/>
                <w:lang w:val="hi-IN"/>
              </w:rPr>
              <w:t>चेंजमेकर कहानियाँ</w:t>
            </w:r>
          </w:p>
        </w:tc>
      </w:tr>
      <w:tr w:rsidR="00D4210E" w:rsidRPr="00E323F4" w14:paraId="7087BDD2" w14:textId="77777777">
        <w:tc>
          <w:tcPr>
            <w:tcW w:w="2268" w:type="dxa"/>
            <w:tcBorders>
              <w:top w:val="nil"/>
              <w:bottom w:val="nil"/>
              <w:right w:val="nil"/>
            </w:tcBorders>
          </w:tcPr>
          <w:p w14:paraId="52CE3C15" w14:textId="77777777" w:rsidR="00D4210E" w:rsidRDefault="00D4210E">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p>
          <w:p w14:paraId="4CE3C46D" w14:textId="77777777" w:rsidR="00D4210E" w:rsidRDefault="00563A39">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r>
              <w:rPr>
                <w:rFonts w:ascii="Palanquin Thin" w:hAnsi="Palanquin Thin" w:cs="Palanquin Thin"/>
                <w:noProof/>
                <w:sz w:val="18"/>
                <w:szCs w:val="18"/>
                <w:lang w:eastAsia="sv-SE"/>
              </w:rPr>
              <w:drawing>
                <wp:inline distT="0" distB="0" distL="0" distR="0" wp14:anchorId="0CD15F99" wp14:editId="574D2CC0">
                  <wp:extent cx="1127760" cy="632460"/>
                  <wp:effectExtent l="0" t="0" r="0" b="0"/>
                  <wp:docPr id="6" name="Bildobjekt 17" descr="En bild som visar text, person, inomhus, äldr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7" descr="En bild som visar text, person, inomhus, äldre&#10;&#10;Automatiskt genererad beskrivni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58F3586C" w14:textId="77777777" w:rsidR="00D4210E" w:rsidRDefault="00D4210E">
            <w:pPr>
              <w:pStyle w:val="paragraph"/>
              <w:spacing w:before="0" w:beforeAutospacing="0" w:after="0" w:afterAutospacing="0" w:line="192" w:lineRule="auto"/>
              <w:ind w:left="-112"/>
              <w:textAlignment w:val="baseline"/>
              <w:rPr>
                <w:rFonts w:ascii="Palanquin Thin" w:eastAsia="Malgun Gothic" w:hAnsi="Palanquin Thin" w:cs="Palanquin Thin"/>
                <w:sz w:val="18"/>
                <w:szCs w:val="18"/>
                <w:lang w:val="en-GB"/>
              </w:rPr>
            </w:pPr>
          </w:p>
          <w:p w14:paraId="0A940460" w14:textId="77777777" w:rsidR="00D4210E" w:rsidRDefault="00563A39">
            <w:pPr>
              <w:pStyle w:val="paragraph"/>
              <w:spacing w:before="0" w:beforeAutospacing="0" w:after="0" w:afterAutospacing="0" w:line="192" w:lineRule="auto"/>
              <w:ind w:left="-112"/>
              <w:textAlignment w:val="baseline"/>
              <w:rPr>
                <w:rFonts w:ascii="Palanquin Thin" w:eastAsia="Malgun Gothic" w:hAnsi="Palanquin Thin" w:cs="Palanquin Thin"/>
                <w:spacing w:val="-4"/>
                <w:sz w:val="18"/>
                <w:szCs w:val="18"/>
                <w:lang w:val="en-GB"/>
              </w:rPr>
            </w:pPr>
            <w:r>
              <w:rPr>
                <w:rFonts w:ascii="Palanquin Thin" w:eastAsia="Arial" w:hAnsi="Palanquin Thin" w:cs="Palanquin Thin"/>
                <w:sz w:val="18"/>
                <w:szCs w:val="18"/>
                <w:lang w:val="hi-IN"/>
              </w:rPr>
              <w:t>एक ईसाई युवा सामेह और एक मुस्लिम युवती हाना, मिस्र के काना गवर्नरेट (राज्यपालाधीन क्षेत्र) के हिजाज़ा गाँव से हैं. वे गाँव के मुस्लिम और ईसाई समुदायों के बीच की खाइयाँ पाटने के लिए साथ मिलकर काम करते हैं.</w:t>
            </w:r>
          </w:p>
          <w:p w14:paraId="6B7881E2" w14:textId="77777777" w:rsidR="00D4210E" w:rsidRDefault="00D4210E">
            <w:pPr>
              <w:pStyle w:val="paragraph"/>
              <w:spacing w:before="0" w:beforeAutospacing="0" w:after="0" w:afterAutospacing="0" w:line="192" w:lineRule="auto"/>
              <w:ind w:left="-112"/>
              <w:textAlignment w:val="baseline"/>
              <w:rPr>
                <w:rFonts w:ascii="Palanquin Thin" w:eastAsia="Malgun Gothic" w:hAnsi="Palanquin Thin" w:cs="Palanquin Thin"/>
                <w:sz w:val="18"/>
                <w:szCs w:val="18"/>
                <w:lang w:val="en-GB"/>
              </w:rPr>
            </w:pPr>
          </w:p>
          <w:p w14:paraId="091B9EFC" w14:textId="77777777" w:rsidR="00D4210E" w:rsidRDefault="00563A39">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 xml:space="preserve">हाना कहती हैं, </w:t>
            </w:r>
          </w:p>
          <w:p w14:paraId="03AEE1F9" w14:textId="77777777" w:rsidR="00D4210E" w:rsidRDefault="00D4210E">
            <w:pPr>
              <w:pStyle w:val="paragraph"/>
              <w:spacing w:before="0" w:beforeAutospacing="0" w:after="0" w:afterAutospacing="0" w:line="192" w:lineRule="auto"/>
              <w:ind w:left="-112" w:firstLine="284"/>
              <w:textAlignment w:val="baseline"/>
              <w:rPr>
                <w:rFonts w:ascii="Palanquin Thin" w:hAnsi="Palanquin Thin" w:cs="Palanquin Thin"/>
                <w:sz w:val="18"/>
                <w:szCs w:val="18"/>
                <w:lang w:val="en-US"/>
              </w:rPr>
            </w:pPr>
          </w:p>
          <w:p w14:paraId="671FB850" w14:textId="77777777" w:rsidR="00D4210E" w:rsidRDefault="00563A39">
            <w:pPr>
              <w:pStyle w:val="paragraph"/>
              <w:spacing w:before="0" w:beforeAutospacing="0" w:after="0" w:afterAutospacing="0" w:line="192" w:lineRule="auto"/>
              <w:ind w:left="182"/>
              <w:textAlignment w:val="baseline"/>
              <w:rPr>
                <w:rFonts w:ascii="Palanquin Thin" w:hAnsi="Palanquin Thin" w:cs="Palanquin Thin"/>
                <w:sz w:val="18"/>
                <w:szCs w:val="18"/>
                <w:rtl/>
                <w:cs/>
                <w:lang w:val="en-US" w:bidi="hi-IN"/>
              </w:rPr>
            </w:pPr>
            <w:r>
              <w:rPr>
                <w:rFonts w:ascii="Palanquin Thin" w:eastAsia="Arial" w:hAnsi="Palanquin Thin" w:cs="Palanquin Thin"/>
                <w:sz w:val="18"/>
                <w:szCs w:val="18"/>
                <w:lang w:val="en-US"/>
              </w:rPr>
              <w:t>“</w:t>
            </w:r>
            <w:r>
              <w:rPr>
                <w:rFonts w:ascii="Palanquin Thin" w:eastAsia="Arial" w:hAnsi="Palanquin Thin" w:cs="Palanquin Thin"/>
                <w:sz w:val="18"/>
                <w:szCs w:val="18"/>
                <w:lang w:val="hi-IN"/>
              </w:rPr>
              <w:t>मैंने ऐसे बच्चे देखें हैं जो दूसरे धर्म के बच्चों के साथ बात करने या उनके साथ बैठने के लिए भी तैयार नहीं थे.”</w:t>
            </w:r>
          </w:p>
          <w:p w14:paraId="46EED15E" w14:textId="77777777" w:rsidR="00D4210E" w:rsidRDefault="00D4210E">
            <w:pPr>
              <w:pStyle w:val="paragraph"/>
              <w:spacing w:before="0" w:beforeAutospacing="0" w:after="0" w:afterAutospacing="0" w:line="192" w:lineRule="auto"/>
              <w:ind w:left="-112" w:firstLine="284"/>
              <w:textAlignment w:val="baseline"/>
              <w:rPr>
                <w:rFonts w:ascii="Palanquin Thin" w:hAnsi="Palanquin Thin" w:cs="Palanquin Thin"/>
                <w:sz w:val="18"/>
                <w:szCs w:val="18"/>
                <w:lang w:val="en-US"/>
              </w:rPr>
            </w:pPr>
          </w:p>
          <w:p w14:paraId="52E2EA19" w14:textId="77777777" w:rsidR="00D4210E" w:rsidRDefault="00563A39">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 xml:space="preserve">सामेह कहते हैं, </w:t>
            </w:r>
          </w:p>
          <w:p w14:paraId="663BB0F3" w14:textId="77777777" w:rsidR="00D4210E" w:rsidRDefault="00D4210E">
            <w:pPr>
              <w:pStyle w:val="paragraph"/>
              <w:spacing w:before="0" w:beforeAutospacing="0" w:after="0" w:afterAutospacing="0" w:line="192" w:lineRule="auto"/>
              <w:ind w:left="-112" w:firstLine="284"/>
              <w:textAlignment w:val="baseline"/>
              <w:rPr>
                <w:rFonts w:ascii="Palanquin Thin" w:hAnsi="Palanquin Thin" w:cs="Palanquin Thin"/>
                <w:sz w:val="18"/>
                <w:szCs w:val="18"/>
                <w:lang w:val="en-US"/>
              </w:rPr>
            </w:pPr>
          </w:p>
          <w:p w14:paraId="1B003B63" w14:textId="77777777" w:rsidR="00D4210E" w:rsidRDefault="00563A39">
            <w:pPr>
              <w:pStyle w:val="paragraph"/>
              <w:spacing w:before="0" w:beforeAutospacing="0" w:after="0" w:afterAutospacing="0" w:line="192" w:lineRule="auto"/>
              <w:ind w:left="172"/>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“मुझे महसूस हुआ कि साथ मिलकर इससे निपटना और उनके नज़रिये बदलने की कोशिश करना आसान था. हम चाहते थे कि इस इलाके के बच्चे बदलाव के बीज बनें.”</w:t>
            </w:r>
          </w:p>
          <w:p w14:paraId="72F30806" w14:textId="77777777" w:rsidR="00D4210E" w:rsidRDefault="00D4210E">
            <w:pPr>
              <w:pStyle w:val="paragraph"/>
              <w:spacing w:before="0" w:beforeAutospacing="0" w:after="0" w:afterAutospacing="0" w:line="192" w:lineRule="auto"/>
              <w:ind w:left="-112" w:firstLine="284"/>
              <w:textAlignment w:val="baseline"/>
              <w:rPr>
                <w:rFonts w:ascii="Palanquin Thin" w:hAnsi="Palanquin Thin" w:cs="Palanquin Thin"/>
                <w:sz w:val="18"/>
                <w:szCs w:val="18"/>
                <w:lang w:val="en-US"/>
              </w:rPr>
            </w:pPr>
          </w:p>
        </w:tc>
      </w:tr>
      <w:tr w:rsidR="00D4210E" w:rsidRPr="00E323F4" w14:paraId="117AEFB4" w14:textId="77777777">
        <w:tc>
          <w:tcPr>
            <w:tcW w:w="2268" w:type="dxa"/>
            <w:tcBorders>
              <w:top w:val="nil"/>
              <w:bottom w:val="nil"/>
              <w:right w:val="nil"/>
            </w:tcBorders>
          </w:tcPr>
          <w:p w14:paraId="228A1402" w14:textId="77777777" w:rsidR="00D4210E" w:rsidRDefault="00D4210E">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p>
          <w:p w14:paraId="262E47CD" w14:textId="77777777" w:rsidR="00D4210E" w:rsidRDefault="00563A39">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r>
              <w:rPr>
                <w:rFonts w:ascii="Palanquin Thin" w:hAnsi="Palanquin Thin" w:cs="Palanquin Thin"/>
                <w:noProof/>
                <w:sz w:val="18"/>
                <w:szCs w:val="18"/>
                <w:lang w:val="en-US"/>
              </w:rPr>
              <w:t xml:space="preserve"> </w:t>
            </w:r>
            <w:r>
              <w:rPr>
                <w:rFonts w:ascii="Palanquin Thin" w:hAnsi="Palanquin Thin" w:cs="Palanquin Thin"/>
                <w:noProof/>
                <w:sz w:val="18"/>
                <w:szCs w:val="18"/>
                <w:lang w:eastAsia="sv-SE"/>
              </w:rPr>
              <w:drawing>
                <wp:inline distT="0" distB="0" distL="0" distR="0" wp14:anchorId="46BA961F" wp14:editId="7F1DEAF7">
                  <wp:extent cx="1127760" cy="632460"/>
                  <wp:effectExtent l="0" t="0" r="0" b="0"/>
                  <wp:docPr id="7" name="Bildobjekt 23" descr="En bild som visar text, person, bild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23" descr="En bild som visar text, person, bildram&#10;&#10;Automatiskt genererad beskrivnin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58854A5B" w14:textId="77777777" w:rsidR="00D4210E" w:rsidRDefault="00D4210E">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p>
          <w:p w14:paraId="0C825875" w14:textId="77777777" w:rsidR="00D4210E" w:rsidRDefault="00563A39">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 xml:space="preserve">उन्हें पता चला कि बच्चे फ़ुटबॉल खेलना चाहते थे, पर फ़ुटबॉल खेलने की एकमात्र उपयुक्त जगह कैथलिक चर्च के बाहर वाले मैदान पर थी. दोनों स्थानीय पुजारी फ़ादर फ़्रांसिस के पास गए; वे बहुत मददगार थे और उन्होंने गतिविधियाँ आयोजित करने में दोनों की काफ़ी मदद की. </w:t>
            </w:r>
          </w:p>
          <w:p w14:paraId="7F883A58" w14:textId="77777777" w:rsidR="00D4210E" w:rsidRDefault="00D4210E">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p>
          <w:p w14:paraId="28334ADD" w14:textId="77777777" w:rsidR="00D4210E" w:rsidRDefault="00563A39">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 xml:space="preserve">वे कहते हैं, </w:t>
            </w:r>
          </w:p>
          <w:p w14:paraId="52CBD4BB" w14:textId="77777777" w:rsidR="00D4210E" w:rsidRDefault="00D4210E">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p>
          <w:p w14:paraId="70ACD89B" w14:textId="51ACCFE0" w:rsidR="00D4210E" w:rsidRDefault="00563A39">
            <w:pPr>
              <w:pStyle w:val="paragraph"/>
              <w:spacing w:before="0" w:beforeAutospacing="0" w:after="0" w:afterAutospacing="0" w:line="192" w:lineRule="auto"/>
              <w:ind w:left="170" w:firstLine="11"/>
              <w:textAlignment w:val="baseline"/>
              <w:rPr>
                <w:rFonts w:ascii="Palanquin Thin" w:hAnsi="Palanquin Thin" w:cs="Palanquin Thin"/>
                <w:sz w:val="18"/>
                <w:szCs w:val="18"/>
                <w:rtl/>
                <w:cs/>
                <w:lang w:val="en-US" w:bidi="hi-IN"/>
              </w:rPr>
            </w:pPr>
            <w:r>
              <w:rPr>
                <w:rFonts w:ascii="Palanquin Thin" w:eastAsia="Arial" w:hAnsi="Palanquin Thin" w:cs="Palanquin Thin"/>
                <w:sz w:val="18"/>
                <w:szCs w:val="18"/>
                <w:lang w:val="hi-IN"/>
              </w:rPr>
              <w:t xml:space="preserve"> “सामेह और हाना इस गाँव में जो कर रहे हैं हमें उसकी बहुत ज़रुरत है. हमें उम्मीद है कि ऐसा ही काम अन्य गांवों में भी होगा.”</w:t>
            </w:r>
          </w:p>
          <w:p w14:paraId="31FEA7DF" w14:textId="77777777" w:rsidR="00D4210E" w:rsidRDefault="00D4210E">
            <w:pPr>
              <w:pStyle w:val="paragraph"/>
              <w:spacing w:before="0" w:beforeAutospacing="0" w:after="0" w:afterAutospacing="0" w:line="192" w:lineRule="auto"/>
              <w:ind w:left="-112"/>
              <w:textAlignment w:val="baseline"/>
              <w:rPr>
                <w:rFonts w:ascii="Palanquin Thin" w:eastAsia="Malgun Gothic" w:hAnsi="Palanquin Thin" w:cs="Palanquin Thin"/>
                <w:sz w:val="18"/>
                <w:szCs w:val="18"/>
                <w:lang w:val="en-US"/>
              </w:rPr>
            </w:pPr>
          </w:p>
        </w:tc>
      </w:tr>
      <w:tr w:rsidR="00D4210E" w:rsidRPr="00E323F4" w14:paraId="0746EB4A" w14:textId="77777777">
        <w:tc>
          <w:tcPr>
            <w:tcW w:w="2268" w:type="dxa"/>
            <w:tcBorders>
              <w:top w:val="nil"/>
              <w:bottom w:val="nil"/>
              <w:right w:val="nil"/>
            </w:tcBorders>
          </w:tcPr>
          <w:p w14:paraId="344A9020" w14:textId="77777777" w:rsidR="00D4210E" w:rsidRDefault="00D4210E">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p>
          <w:p w14:paraId="2B87FD42" w14:textId="77777777" w:rsidR="00D4210E" w:rsidRDefault="00563A39">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r>
              <w:rPr>
                <w:rFonts w:ascii="Palanquin Thin" w:hAnsi="Palanquin Thin" w:cs="Palanquin Thin"/>
                <w:noProof/>
                <w:sz w:val="18"/>
                <w:szCs w:val="18"/>
                <w:lang w:eastAsia="sv-SE"/>
              </w:rPr>
              <w:drawing>
                <wp:inline distT="0" distB="0" distL="0" distR="0" wp14:anchorId="39CBFF6A" wp14:editId="62125EBF">
                  <wp:extent cx="1127760" cy="632460"/>
                  <wp:effectExtent l="0" t="0" r="0" b="0"/>
                  <wp:docPr id="8" name="Bildobjekt 22" descr="En bild som visar tex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22" descr="En bild som visar text, person&#10;&#10;Automatiskt genererad beskrivnin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dotted" w:sz="4" w:space="0" w:color="auto"/>
              <w:left w:val="nil"/>
              <w:bottom w:val="nil"/>
            </w:tcBorders>
          </w:tcPr>
          <w:p w14:paraId="1B0B9A74" w14:textId="77777777" w:rsidR="00D4210E" w:rsidRDefault="00D4210E">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p>
          <w:p w14:paraId="273126F0" w14:textId="77777777" w:rsidR="00D4210E" w:rsidRDefault="00563A39">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 xml:space="preserve">शुरुआत में, मुस्लिम बच्चे वहाँ नहीं जाना चाहते थे, पर आखिरकार वे सभी हाना की अगुआई में वहाँ आ गए. </w:t>
            </w:r>
          </w:p>
          <w:p w14:paraId="23AF9404" w14:textId="77777777" w:rsidR="00D4210E" w:rsidRDefault="00D4210E">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p>
          <w:p w14:paraId="21CE143A" w14:textId="77777777" w:rsidR="00D4210E" w:rsidRDefault="00563A39">
            <w:pPr>
              <w:pStyle w:val="paragraph"/>
              <w:spacing w:before="0" w:beforeAutospacing="0" w:after="0" w:afterAutospacing="0" w:line="192" w:lineRule="auto"/>
              <w:ind w:left="182"/>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वे कहती हैं, “मैंने धीरे-धीरे, लेकिन अटल ढंग से, बच्चों को साथ मिलाने की कोशिश की.” पहले मुस्लिम लड़के वहां जाने को राजी नहीं थे परन्तु बाद में वे हाना की बात मानने के लिए तैयार हो गए. “धीरे-धीरे मैंने बच्चों में आपसी मेलजोल बढ़ाने का प्रयास किया,” वो कहती है. “</w:t>
            </w:r>
            <w:r>
              <w:rPr>
                <w:rFonts w:ascii="Palanquin Thin" w:eastAsia="Arial" w:hAnsi="Palanquin Thin" w:cs="Palanquin Thin"/>
                <w:sz w:val="18"/>
                <w:szCs w:val="18"/>
                <w:lang w:val="hi-IN" w:bidi="hi-IN"/>
              </w:rPr>
              <w:t>पहले</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तो</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उन्होंने</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मना</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किया</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परन्तु</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कदम</w:t>
            </w:r>
            <w:r>
              <w:rPr>
                <w:rFonts w:ascii="Palanquin Thin" w:eastAsia="Arial" w:hAnsi="Palanquin Thin" w:cs="Palanquin Thin"/>
                <w:sz w:val="18"/>
                <w:szCs w:val="18"/>
                <w:lang w:val="hi-IN"/>
              </w:rPr>
              <w:t>-</w:t>
            </w:r>
            <w:r>
              <w:rPr>
                <w:rFonts w:ascii="Palanquin Thin" w:eastAsia="Arial" w:hAnsi="Palanquin Thin" w:cs="Palanquin Thin"/>
                <w:sz w:val="18"/>
                <w:szCs w:val="18"/>
                <w:lang w:val="hi-IN" w:bidi="hi-IN"/>
              </w:rPr>
              <w:t>दर</w:t>
            </w:r>
            <w:r>
              <w:rPr>
                <w:rFonts w:ascii="Palanquin Thin" w:eastAsia="Arial" w:hAnsi="Palanquin Thin" w:cs="Palanquin Thin"/>
                <w:sz w:val="18"/>
                <w:szCs w:val="18"/>
                <w:lang w:val="hi-IN"/>
              </w:rPr>
              <w:t>-</w:t>
            </w:r>
            <w:r>
              <w:rPr>
                <w:rFonts w:ascii="Palanquin Thin" w:eastAsia="Arial" w:hAnsi="Palanquin Thin" w:cs="Palanquin Thin"/>
                <w:sz w:val="18"/>
                <w:szCs w:val="18"/>
                <w:lang w:val="hi-IN" w:bidi="hi-IN"/>
              </w:rPr>
              <w:t>कदम</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हम</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आगे</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बढ़ते</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गए</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और</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हमनें</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नए</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मिश्रित</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समूह</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बनाये</w:t>
            </w:r>
            <w:r>
              <w:rPr>
                <w:rFonts w:ascii="Palanquin Thin" w:eastAsia="Arial" w:hAnsi="Palanquin Thin" w:cs="Palanquin Thin"/>
                <w:sz w:val="18"/>
                <w:szCs w:val="18"/>
                <w:lang w:val="hi-IN"/>
              </w:rPr>
              <w:t xml:space="preserve">.” </w:t>
            </w:r>
          </w:p>
          <w:p w14:paraId="79EAC670" w14:textId="77777777" w:rsidR="00D4210E" w:rsidRDefault="00D4210E">
            <w:pPr>
              <w:pStyle w:val="paragraph"/>
              <w:spacing w:before="0" w:beforeAutospacing="0" w:after="0" w:afterAutospacing="0" w:line="192" w:lineRule="auto"/>
              <w:ind w:left="182"/>
              <w:textAlignment w:val="baseline"/>
              <w:rPr>
                <w:rFonts w:ascii="Palanquin Thin" w:hAnsi="Palanquin Thin" w:cs="Palanquin Thin"/>
                <w:sz w:val="18"/>
                <w:szCs w:val="18"/>
                <w:lang w:val="en-US"/>
              </w:rPr>
            </w:pPr>
          </w:p>
          <w:p w14:paraId="3ECBC0EE" w14:textId="77777777" w:rsidR="00D4210E" w:rsidRDefault="00563A39">
            <w:pPr>
              <w:pStyle w:val="paragraph"/>
              <w:spacing w:before="0" w:beforeAutospacing="0" w:after="0" w:afterAutospacing="0" w:line="192" w:lineRule="auto"/>
              <w:ind w:left="-112" w:firstLine="10"/>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हाना और सामेह ने बच्चों के माता-पिता को आकर समूह की गतिविधियाँ देखने का बुलावा दिया. बच्चे आपस में जिस तरह व्यवहार कर रहे थे उस पर आम तौर पर माँओं ने सबसे पहले प्रतिक्रिया दी.</w:t>
            </w:r>
          </w:p>
          <w:p w14:paraId="29B5493F" w14:textId="77777777" w:rsidR="00D4210E" w:rsidRDefault="00D4210E">
            <w:pPr>
              <w:pStyle w:val="paragraph"/>
              <w:spacing w:before="0" w:beforeAutospacing="0" w:after="0" w:afterAutospacing="0" w:line="192" w:lineRule="auto"/>
              <w:ind w:left="-112" w:firstLine="284"/>
              <w:textAlignment w:val="baseline"/>
              <w:rPr>
                <w:rFonts w:ascii="Palanquin Thin" w:hAnsi="Palanquin Thin" w:cs="Palanquin Thin"/>
                <w:sz w:val="18"/>
                <w:szCs w:val="18"/>
                <w:lang w:val="en-US"/>
              </w:rPr>
            </w:pPr>
          </w:p>
          <w:p w14:paraId="2AC7C71C" w14:textId="77777777" w:rsidR="00D4210E" w:rsidRDefault="00563A39">
            <w:pPr>
              <w:pStyle w:val="paragraph"/>
              <w:spacing w:before="0" w:beforeAutospacing="0" w:after="0" w:afterAutospacing="0" w:line="192" w:lineRule="auto"/>
              <w:ind w:left="-112"/>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 xml:space="preserve">सामेह कहते हैं, </w:t>
            </w:r>
          </w:p>
          <w:p w14:paraId="4D2E531D" w14:textId="77777777" w:rsidR="00D4210E" w:rsidRDefault="00D4210E">
            <w:pPr>
              <w:pStyle w:val="paragraph"/>
              <w:spacing w:before="0" w:beforeAutospacing="0" w:after="0" w:afterAutospacing="0" w:line="192" w:lineRule="auto"/>
              <w:ind w:left="-112"/>
              <w:textAlignment w:val="baseline"/>
              <w:rPr>
                <w:rFonts w:ascii="Palanquin Thin" w:hAnsi="Palanquin Thin" w:cs="Palanquin Thin"/>
                <w:sz w:val="18"/>
                <w:szCs w:val="18"/>
                <w:lang w:val="en-US"/>
              </w:rPr>
            </w:pPr>
          </w:p>
          <w:p w14:paraId="0537667E" w14:textId="77777777" w:rsidR="00D4210E" w:rsidRDefault="00563A39">
            <w:pPr>
              <w:pStyle w:val="paragraph"/>
              <w:spacing w:before="0" w:beforeAutospacing="0" w:after="0" w:afterAutospacing="0" w:line="192" w:lineRule="auto"/>
              <w:ind w:left="172"/>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 xml:space="preserve">“हमें बदलना होगा, और बदलाव की शुरुआत किसी विचार में विश्वास से होती है” </w:t>
            </w:r>
          </w:p>
          <w:p w14:paraId="396392EA" w14:textId="77777777" w:rsidR="00D4210E" w:rsidRDefault="00D4210E">
            <w:pPr>
              <w:pStyle w:val="paragraph"/>
              <w:spacing w:before="0" w:beforeAutospacing="0" w:after="0" w:afterAutospacing="0" w:line="192" w:lineRule="auto"/>
              <w:ind w:left="172"/>
              <w:textAlignment w:val="baseline"/>
              <w:rPr>
                <w:rFonts w:ascii="Palanquin Thin" w:hAnsi="Palanquin Thin" w:cs="Palanquin Thin"/>
                <w:sz w:val="18"/>
                <w:szCs w:val="18"/>
                <w:lang w:val="en-US"/>
              </w:rPr>
            </w:pPr>
          </w:p>
          <w:p w14:paraId="3C07FC1E" w14:textId="77777777" w:rsidR="00D4210E" w:rsidRDefault="00563A39">
            <w:pPr>
              <w:pStyle w:val="paragraph"/>
              <w:spacing w:before="0" w:beforeAutospacing="0" w:after="0" w:afterAutospacing="0" w:line="192" w:lineRule="auto"/>
              <w:ind w:left="-102"/>
              <w:textAlignment w:val="baseline"/>
              <w:rPr>
                <w:rFonts w:ascii="Palanquin Thin" w:hAnsi="Palanquin Thin" w:cs="Palanquin Thin"/>
                <w:sz w:val="18"/>
                <w:szCs w:val="18"/>
                <w:lang w:val="en-US"/>
              </w:rPr>
            </w:pPr>
            <w:r>
              <w:rPr>
                <w:rFonts w:ascii="Palanquin Thin" w:eastAsia="Arial" w:hAnsi="Palanquin Thin" w:cs="Palanquin Thin"/>
                <w:sz w:val="18"/>
                <w:szCs w:val="18"/>
                <w:lang w:val="hi-IN"/>
              </w:rPr>
              <w:t xml:space="preserve">और हना आगे कहती हैं, </w:t>
            </w:r>
          </w:p>
          <w:p w14:paraId="195FCDF6" w14:textId="77777777" w:rsidR="00D4210E" w:rsidRDefault="00D4210E">
            <w:pPr>
              <w:pStyle w:val="paragraph"/>
              <w:spacing w:before="0" w:beforeAutospacing="0" w:after="0" w:afterAutospacing="0" w:line="192" w:lineRule="auto"/>
              <w:ind w:left="172"/>
              <w:textAlignment w:val="baseline"/>
              <w:rPr>
                <w:rFonts w:ascii="Palanquin Thin" w:hAnsi="Palanquin Thin" w:cs="Palanquin Thin"/>
                <w:sz w:val="18"/>
                <w:szCs w:val="18"/>
                <w:lang w:val="en-US"/>
              </w:rPr>
            </w:pPr>
          </w:p>
          <w:p w14:paraId="0B6D1FA7" w14:textId="77777777" w:rsidR="00D4210E" w:rsidRDefault="00563A39">
            <w:pPr>
              <w:pStyle w:val="paragraph"/>
              <w:spacing w:before="0" w:beforeAutospacing="0" w:after="0" w:afterAutospacing="0" w:line="192" w:lineRule="auto"/>
              <w:ind w:left="170"/>
              <w:textAlignment w:val="baseline"/>
              <w:rPr>
                <w:rFonts w:ascii="Palanquin Thin" w:hAnsi="Palanquin Thin" w:cs="Palanquin Thin"/>
                <w:sz w:val="18"/>
                <w:szCs w:val="18"/>
                <w:lang w:val="en-GB"/>
              </w:rPr>
            </w:pPr>
            <w:r>
              <w:rPr>
                <w:rFonts w:ascii="Palanquin Thin" w:eastAsia="Arial" w:hAnsi="Palanquin Thin" w:cs="Palanquin Thin"/>
                <w:sz w:val="18"/>
                <w:szCs w:val="18"/>
                <w:lang w:val="hi-IN"/>
              </w:rPr>
              <w:t>“हम दोनों इसके जीते-जागते उदाहरण हैं. हम लोग अलग-अलग धर्मों के हैं परन्तु साथ मिलकर काम करते हैं. हम एक दूसरे के पूरक हैं और हमारा साझा लक्ष्य है. बच्चे हमारा उद्देश्य हैं.”</w:t>
            </w:r>
          </w:p>
          <w:p w14:paraId="7463EF81" w14:textId="77777777" w:rsidR="00D4210E" w:rsidRDefault="00D4210E">
            <w:pPr>
              <w:pStyle w:val="paragraph"/>
              <w:spacing w:before="0" w:beforeAutospacing="0" w:after="0" w:afterAutospacing="0" w:line="192" w:lineRule="auto"/>
              <w:textAlignment w:val="baseline"/>
              <w:rPr>
                <w:rFonts w:ascii="Palanquin Thin" w:eastAsia="Malgun Gothic" w:hAnsi="Palanquin Thin" w:cs="Palanquin Thin"/>
                <w:sz w:val="18"/>
                <w:szCs w:val="18"/>
                <w:lang w:val="en-GB"/>
              </w:rPr>
            </w:pPr>
          </w:p>
          <w:p w14:paraId="38E81DA7" w14:textId="77777777" w:rsidR="00D4210E" w:rsidRDefault="00D4210E">
            <w:pPr>
              <w:pStyle w:val="paragraph"/>
              <w:spacing w:before="0" w:beforeAutospacing="0" w:after="0" w:afterAutospacing="0" w:line="192" w:lineRule="auto"/>
              <w:textAlignment w:val="baseline"/>
              <w:rPr>
                <w:rFonts w:ascii="Palanquin Thin" w:eastAsia="Malgun Gothic" w:hAnsi="Palanquin Thin" w:cs="Palanquin Thin"/>
                <w:sz w:val="18"/>
                <w:szCs w:val="18"/>
                <w:lang w:val="en-GB"/>
              </w:rPr>
            </w:pPr>
          </w:p>
          <w:p w14:paraId="3BC657D3" w14:textId="77777777" w:rsidR="00D4210E" w:rsidRDefault="00D4210E">
            <w:pPr>
              <w:pStyle w:val="paragraph"/>
              <w:spacing w:before="0" w:beforeAutospacing="0" w:after="0" w:afterAutospacing="0" w:line="192" w:lineRule="auto"/>
              <w:textAlignment w:val="baseline"/>
              <w:rPr>
                <w:rFonts w:ascii="Palanquin Thin" w:eastAsia="Malgun Gothic" w:hAnsi="Palanquin Thin" w:cs="Palanquin Thin"/>
                <w:sz w:val="18"/>
                <w:szCs w:val="18"/>
                <w:lang w:val="en-GB"/>
              </w:rPr>
            </w:pPr>
          </w:p>
          <w:p w14:paraId="4324106B" w14:textId="77777777" w:rsidR="00D4210E" w:rsidRDefault="00D4210E">
            <w:pPr>
              <w:pStyle w:val="paragraph"/>
              <w:spacing w:before="0" w:beforeAutospacing="0" w:after="0" w:afterAutospacing="0" w:line="192" w:lineRule="auto"/>
              <w:textAlignment w:val="baseline"/>
              <w:rPr>
                <w:rFonts w:ascii="Palanquin Thin" w:eastAsia="Malgun Gothic" w:hAnsi="Palanquin Thin" w:cs="Palanquin Thin"/>
                <w:sz w:val="18"/>
                <w:szCs w:val="18"/>
                <w:lang w:val="en-GB"/>
              </w:rPr>
            </w:pPr>
          </w:p>
          <w:p w14:paraId="5996BFBF" w14:textId="77777777" w:rsidR="00D4210E" w:rsidRDefault="00D4210E">
            <w:pPr>
              <w:pStyle w:val="paragraph"/>
              <w:spacing w:before="0" w:beforeAutospacing="0" w:after="0" w:afterAutospacing="0" w:line="192" w:lineRule="auto"/>
              <w:textAlignment w:val="baseline"/>
              <w:rPr>
                <w:rFonts w:ascii="Palanquin Thin" w:eastAsia="Malgun Gothic" w:hAnsi="Palanquin Thin" w:cs="Palanquin Thin"/>
                <w:sz w:val="18"/>
                <w:szCs w:val="18"/>
                <w:lang w:val="en-GB"/>
              </w:rPr>
            </w:pPr>
          </w:p>
        </w:tc>
      </w:tr>
      <w:tr w:rsidR="00D4210E" w14:paraId="2955D17E" w14:textId="77777777">
        <w:trPr>
          <w:trHeight w:val="397"/>
        </w:trPr>
        <w:tc>
          <w:tcPr>
            <w:tcW w:w="2268" w:type="dxa"/>
            <w:tcBorders>
              <w:top w:val="nil"/>
              <w:bottom w:val="nil"/>
              <w:right w:val="nil"/>
            </w:tcBorders>
            <w:vAlign w:val="bottom"/>
          </w:tcPr>
          <w:p w14:paraId="46BD34BF" w14:textId="77777777" w:rsidR="00D4210E" w:rsidRDefault="00D4210E">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p>
        </w:tc>
        <w:tc>
          <w:tcPr>
            <w:tcW w:w="6763" w:type="dxa"/>
            <w:tcBorders>
              <w:top w:val="nil"/>
              <w:left w:val="nil"/>
              <w:bottom w:val="single" w:sz="4" w:space="0" w:color="auto"/>
            </w:tcBorders>
            <w:vAlign w:val="bottom"/>
          </w:tcPr>
          <w:p w14:paraId="639D6C6F" w14:textId="77777777" w:rsidR="00D4210E" w:rsidRDefault="00563A39">
            <w:pPr>
              <w:pStyle w:val="paragraph"/>
              <w:spacing w:before="0" w:beforeAutospacing="0" w:after="0" w:afterAutospacing="0" w:line="192" w:lineRule="auto"/>
              <w:ind w:left="-112"/>
              <w:textAlignment w:val="baseline"/>
              <w:rPr>
                <w:rFonts w:ascii="Palanquin Thin" w:hAnsi="Palanquin Thin" w:cs="Palanquin Thin"/>
                <w:b/>
                <w:bCs/>
                <w:sz w:val="18"/>
                <w:szCs w:val="18"/>
                <w:lang w:val="en-US"/>
              </w:rPr>
            </w:pPr>
            <w:r>
              <w:rPr>
                <w:rFonts w:ascii="Palanquin Thin" w:eastAsia="Arial" w:hAnsi="Palanquin Thin" w:cs="Palanquin Thin"/>
                <w:b/>
                <w:bCs/>
                <w:sz w:val="18"/>
                <w:szCs w:val="18"/>
                <w:lang w:val="hi-IN"/>
              </w:rPr>
              <w:t>निष्कर्ष</w:t>
            </w:r>
          </w:p>
        </w:tc>
      </w:tr>
      <w:tr w:rsidR="00D4210E" w:rsidRPr="00E323F4" w14:paraId="1B7F8EDD" w14:textId="77777777">
        <w:trPr>
          <w:trHeight w:val="972"/>
        </w:trPr>
        <w:tc>
          <w:tcPr>
            <w:tcW w:w="2268" w:type="dxa"/>
            <w:tcBorders>
              <w:top w:val="nil"/>
              <w:bottom w:val="nil"/>
              <w:right w:val="nil"/>
            </w:tcBorders>
          </w:tcPr>
          <w:p w14:paraId="5C528937" w14:textId="77777777" w:rsidR="00D4210E" w:rsidRDefault="00D4210E">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p>
          <w:p w14:paraId="6566F6E4" w14:textId="77777777" w:rsidR="00D4210E" w:rsidRDefault="00563A39">
            <w:pPr>
              <w:pStyle w:val="paragraph"/>
              <w:spacing w:before="0" w:beforeAutospacing="0" w:after="0" w:afterAutospacing="0" w:line="192" w:lineRule="auto"/>
              <w:textAlignment w:val="baseline"/>
              <w:rPr>
                <w:rStyle w:val="normaltextrun"/>
                <w:rFonts w:ascii="Palanquin Thin" w:hAnsi="Palanquin Thin" w:cs="Palanquin Thin"/>
                <w:sz w:val="18"/>
                <w:szCs w:val="18"/>
                <w:lang w:val="en-GB"/>
              </w:rPr>
            </w:pPr>
            <w:r>
              <w:rPr>
                <w:rFonts w:ascii="Palanquin Thin" w:hAnsi="Palanquin Thin" w:cs="Palanquin Thin"/>
                <w:noProof/>
                <w:sz w:val="18"/>
                <w:szCs w:val="18"/>
                <w:lang w:eastAsia="sv-SE"/>
              </w:rPr>
              <w:drawing>
                <wp:inline distT="0" distB="0" distL="0" distR="0" wp14:anchorId="75C9AC09" wp14:editId="54D9CFA0">
                  <wp:extent cx="1127760" cy="632460"/>
                  <wp:effectExtent l="0" t="0" r="0" b="0"/>
                  <wp:docPr id="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2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single" w:sz="4" w:space="0" w:color="auto"/>
              <w:left w:val="nil"/>
              <w:bottom w:val="nil"/>
            </w:tcBorders>
          </w:tcPr>
          <w:p w14:paraId="3A1A88F5" w14:textId="77777777" w:rsidR="00D4210E" w:rsidRDefault="00D4210E">
            <w:pPr>
              <w:spacing w:line="192" w:lineRule="auto"/>
              <w:rPr>
                <w:rFonts w:ascii="Palanquin Thin" w:eastAsia="Malgun Gothic" w:hAnsi="Palanquin Thin" w:cs="Palanquin Thin"/>
                <w:sz w:val="18"/>
                <w:szCs w:val="18"/>
                <w:lang w:val="en-GB" w:eastAsia="ko-KR"/>
              </w:rPr>
            </w:pPr>
          </w:p>
          <w:p w14:paraId="2704E9B6" w14:textId="77777777" w:rsidR="00D4210E" w:rsidRDefault="00563A39">
            <w:pPr>
              <w:spacing w:line="192" w:lineRule="auto"/>
              <w:ind w:left="-112"/>
              <w:rPr>
                <w:rFonts w:ascii="Palanquin Thin" w:eastAsia="Malgun Gothic" w:hAnsi="Palanquin Thin" w:cs="Palanquin Thin"/>
                <w:sz w:val="18"/>
                <w:szCs w:val="18"/>
                <w:lang w:val="en-GB" w:eastAsia="ko-KR"/>
              </w:rPr>
            </w:pPr>
            <w:r>
              <w:rPr>
                <w:rFonts w:ascii="Palanquin Thin" w:eastAsia="Arial" w:hAnsi="Palanquin Thin" w:cs="Palanquin Thin"/>
                <w:sz w:val="18"/>
                <w:szCs w:val="18"/>
                <w:lang w:val="hi-IN" w:eastAsia="ko-KR"/>
              </w:rPr>
              <w:t>आखिरकार, हम सभी चाहते हैं कि जीवन का सूप समृद्ध और स्वादिष्ट हो! हम सभी एक ही मानव परिवार के सदस्य हैं और हम सभी की मूलभूत ज़रूरतें व अधिकार एक जैसे हैं. जब हम हर किसी के अधिकारों के लिए साथ मिलकर काम करेंगे, तो हम कहीं अधिक प्रभावी होंगे.</w:t>
            </w:r>
          </w:p>
          <w:p w14:paraId="0286A245" w14:textId="6C348FD0" w:rsidR="00D4210E" w:rsidRDefault="00563A39">
            <w:pPr>
              <w:spacing w:line="192" w:lineRule="auto"/>
              <w:ind w:left="-113" w:firstLine="284"/>
              <w:rPr>
                <w:rFonts w:ascii="Palanquin Thin" w:eastAsia="Malgun Gothic" w:hAnsi="Palanquin Thin" w:cs="Palanquin Thin"/>
                <w:b/>
                <w:bCs/>
                <w:sz w:val="18"/>
                <w:szCs w:val="18"/>
                <w:lang w:val="en-GB" w:eastAsia="ko-KR"/>
              </w:rPr>
            </w:pPr>
            <w:r>
              <w:rPr>
                <w:rFonts w:ascii="Palanquin Thin" w:eastAsia="Arial" w:hAnsi="Palanquin Thin" w:cs="Palanquin Thin"/>
                <w:sz w:val="18"/>
                <w:szCs w:val="18"/>
                <w:lang w:val="hi-IN" w:eastAsia="ko-KR"/>
              </w:rPr>
              <w:t>अगले दो सत्रों में हम धर्म या आस्था की आज़ादी के उल्लंघनों के बारे में और अधिक सीखेंगे और यह देखेंगे कि हमारे समुदाय में इस तरह के उल्लंघन कहाँ और कैसे होते हैं. हमें आशा है कि यह ज्ञान स्थानीय चेंजमेकर्स बनने के अगले कदम उठाने में हमारी मदद करेगा.</w:t>
            </w:r>
            <w:r w:rsidR="00A10AEF">
              <w:rPr>
                <w:rFonts w:ascii="Palanquin Thin" w:eastAsia="Arial" w:hAnsi="Palanquin Thin" w:cs="Palanquin Thin"/>
                <w:sz w:val="18"/>
                <w:szCs w:val="18"/>
                <w:lang w:val="hi-IN" w:eastAsia="ko-KR"/>
              </w:rPr>
              <w:t xml:space="preserve"> </w:t>
            </w:r>
          </w:p>
          <w:p w14:paraId="020BD88F" w14:textId="77777777" w:rsidR="00D4210E" w:rsidRDefault="00D4210E">
            <w:pPr>
              <w:spacing w:line="192" w:lineRule="auto"/>
              <w:rPr>
                <w:rStyle w:val="normaltextrun"/>
                <w:rFonts w:ascii="Palanquin Thin" w:eastAsia="Malgun Gothic" w:hAnsi="Palanquin Thin" w:cs="Palanquin Thin"/>
                <w:sz w:val="18"/>
                <w:szCs w:val="18"/>
                <w:lang w:val="en-GB" w:eastAsia="ko-KR"/>
              </w:rPr>
            </w:pPr>
          </w:p>
        </w:tc>
      </w:tr>
    </w:tbl>
    <w:p w14:paraId="07988582" w14:textId="77777777" w:rsidR="00D4210E" w:rsidRDefault="00D4210E">
      <w:pPr>
        <w:pStyle w:val="paragraph"/>
        <w:spacing w:before="0" w:beforeAutospacing="0" w:after="0" w:afterAutospacing="0" w:line="192" w:lineRule="auto"/>
        <w:textAlignment w:val="baseline"/>
        <w:rPr>
          <w:rStyle w:val="normaltextrun"/>
          <w:rFonts w:ascii="Palanquin Thin" w:hAnsi="Palanquin Thin" w:cs="Palanquin Thin"/>
          <w:i/>
          <w:iCs/>
          <w:sz w:val="18"/>
          <w:szCs w:val="18"/>
          <w:lang w:val="en-GB"/>
        </w:rPr>
      </w:pPr>
    </w:p>
    <w:p w14:paraId="0146742B" w14:textId="77777777" w:rsidR="00D4210E" w:rsidRDefault="00D4210E">
      <w:pPr>
        <w:pStyle w:val="paragraph"/>
        <w:spacing w:before="0" w:beforeAutospacing="0" w:after="0" w:afterAutospacing="0" w:line="192" w:lineRule="auto"/>
        <w:textAlignment w:val="baseline"/>
        <w:rPr>
          <w:rStyle w:val="normaltextrun"/>
          <w:rFonts w:ascii="Palanquin Thin" w:hAnsi="Palanquin Thin" w:cs="Palanquin Thin"/>
          <w:i/>
          <w:iCs/>
          <w:sz w:val="18"/>
          <w:szCs w:val="18"/>
          <w:lang w:val="en-US"/>
        </w:rPr>
      </w:pPr>
    </w:p>
    <w:p w14:paraId="06E341FC" w14:textId="77777777" w:rsidR="00D4210E" w:rsidRDefault="00563A39">
      <w:pPr>
        <w:spacing w:line="192" w:lineRule="auto"/>
        <w:rPr>
          <w:rFonts w:ascii="Palanquin Thin" w:hAnsi="Palanquin Thin" w:cs="Palanquin Thin"/>
          <w:sz w:val="18"/>
          <w:szCs w:val="18"/>
          <w:lang w:val="en-GB"/>
        </w:rPr>
      </w:pPr>
      <w:r>
        <w:rPr>
          <w:rFonts w:ascii="Palanquin Thin" w:eastAsia="Arial" w:hAnsi="Palanquin Thin" w:cs="Palanquin Thin"/>
          <w:b/>
          <w:bCs/>
          <w:sz w:val="18"/>
          <w:szCs w:val="18"/>
          <w:lang w:val="hi-IN"/>
        </w:rPr>
        <w:t>स्रोत</w:t>
      </w:r>
    </w:p>
    <w:p w14:paraId="5767020A" w14:textId="77777777" w:rsidR="00D4210E" w:rsidRDefault="00563A39">
      <w:pPr>
        <w:spacing w:line="192" w:lineRule="auto"/>
        <w:rPr>
          <w:rFonts w:ascii="Palanquin Thin" w:hAnsi="Palanquin Thin" w:cs="Palanquin Thin"/>
          <w:color w:val="D58D5F"/>
          <w:sz w:val="18"/>
          <w:szCs w:val="18"/>
          <w:lang w:val="en-GB"/>
        </w:rPr>
      </w:pPr>
      <w:r>
        <w:rPr>
          <w:rFonts w:ascii="Palanquin Thin" w:eastAsia="Arial" w:hAnsi="Palanquin Thin" w:cs="Palanquin Thin"/>
          <w:sz w:val="18"/>
          <w:szCs w:val="18"/>
          <w:lang w:val="hi-IN"/>
        </w:rPr>
        <w:t xml:space="preserve">तादुदिया (Taadudiya), </w:t>
      </w:r>
      <w:hyperlink r:id="rId23">
        <w:r w:rsidR="00D4210E">
          <w:rPr>
            <w:rFonts w:ascii="Palanquin Thin" w:eastAsia="Arial" w:hAnsi="Palanquin Thin" w:cs="Palanquin Thin"/>
            <w:color w:val="D58D5F"/>
            <w:sz w:val="18"/>
            <w:szCs w:val="18"/>
            <w:u w:val="single"/>
            <w:lang w:val="hi-IN"/>
          </w:rPr>
          <w:t>www.taadudiya.com</w:t>
        </w:r>
      </w:hyperlink>
    </w:p>
    <w:p w14:paraId="25C62665" w14:textId="77777777" w:rsidR="00D4210E" w:rsidRDefault="00563A39">
      <w:pPr>
        <w:spacing w:line="192" w:lineRule="auto"/>
        <w:rPr>
          <w:rFonts w:ascii="Palanquin Thin" w:eastAsia="Arial" w:hAnsi="Palanquin Thin" w:cs="Palanquin Thin"/>
          <w:color w:val="D58D5F"/>
          <w:sz w:val="18"/>
          <w:szCs w:val="18"/>
          <w:u w:val="single"/>
        </w:rPr>
      </w:pPr>
      <w:r>
        <w:rPr>
          <w:rFonts w:ascii="Palanquin Thin" w:eastAsia="Arial" w:hAnsi="Palanquin Thin" w:cs="Palanquin Thin"/>
          <w:sz w:val="18"/>
          <w:szCs w:val="18"/>
          <w:lang w:val="hi-IN"/>
        </w:rPr>
        <w:t>नोट: हाना और सामेह पर एक यूट्यूब फिल्म, जिसमें वे अपनी कहानी को अरबी भाषा में सुनते हैं, अंग्रेजी सब-टाइटल्स के साथ यहाँ उपलब्ध है:</w:t>
      </w:r>
      <w:r>
        <w:rPr>
          <w:rFonts w:ascii="Palanquin Thin" w:eastAsia="Arial" w:hAnsi="Palanquin Thin" w:cs="Palanquin Thin"/>
          <w:i/>
          <w:iCs/>
          <w:sz w:val="18"/>
          <w:szCs w:val="18"/>
          <w:lang w:val="hi-IN"/>
        </w:rPr>
        <w:t xml:space="preserve"> </w:t>
      </w:r>
      <w:hyperlink r:id="rId24" w:history="1">
        <w:r w:rsidR="00D4210E">
          <w:rPr>
            <w:rFonts w:ascii="Palanquin Thin" w:eastAsia="Arial" w:hAnsi="Palanquin Thin" w:cs="Palanquin Thin"/>
            <w:color w:val="D58D5F"/>
            <w:sz w:val="18"/>
            <w:szCs w:val="18"/>
            <w:u w:val="single"/>
            <w:lang w:val="hi-IN"/>
          </w:rPr>
          <w:t>What is your story? Egypt (English Subtitles)</w:t>
        </w:r>
      </w:hyperlink>
      <w:r>
        <w:rPr>
          <w:rFonts w:ascii="Palanquin Thin" w:eastAsia="Arial" w:hAnsi="Palanquin Thin" w:cs="Palanquin Thin"/>
          <w:color w:val="D58D5F"/>
          <w:sz w:val="18"/>
          <w:szCs w:val="18"/>
          <w:u w:val="single"/>
        </w:rPr>
        <w:t xml:space="preserve"> </w:t>
      </w:r>
    </w:p>
    <w:p w14:paraId="3DBBA9F0" w14:textId="77777777" w:rsidR="00D4210E" w:rsidRDefault="00563A39">
      <w:pPr>
        <w:spacing w:line="192" w:lineRule="auto"/>
        <w:rPr>
          <w:rStyle w:val="Hyperlink"/>
          <w:rFonts w:ascii="Palanquin Thin" w:hAnsi="Palanquin Thin" w:cs="Palanquin Thin"/>
          <w:color w:val="auto"/>
          <w:sz w:val="18"/>
          <w:szCs w:val="18"/>
        </w:rPr>
      </w:pPr>
      <w:r>
        <w:rPr>
          <w:rFonts w:ascii="Palanquin Thin" w:eastAsia="Arial" w:hAnsi="Palanquin Thin" w:cs="Palanquin Thin"/>
          <w:sz w:val="18"/>
          <w:szCs w:val="18"/>
          <w:lang w:val="hi-IN" w:bidi="hi-IN"/>
        </w:rPr>
        <w:t>बड़ी</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ही</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दर्दनाक</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बात</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है</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कि</w:t>
      </w:r>
      <w:r>
        <w:rPr>
          <w:rFonts w:ascii="Palanquin Thin" w:eastAsia="Arial" w:hAnsi="Palanquin Thin" w:cs="Palanquin Thin"/>
          <w:sz w:val="18"/>
          <w:szCs w:val="18"/>
          <w:lang w:val="hi-IN"/>
        </w:rPr>
        <w:t xml:space="preserve"> 2019 </w:t>
      </w:r>
      <w:r>
        <w:rPr>
          <w:rFonts w:ascii="Palanquin Thin" w:eastAsia="Arial" w:hAnsi="Palanquin Thin" w:cs="Palanquin Thin"/>
          <w:sz w:val="18"/>
          <w:szCs w:val="18"/>
          <w:lang w:val="hi-IN" w:bidi="hi-IN"/>
        </w:rPr>
        <w:t>में</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एक</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ट्रैफ़िक</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दुर्घटना</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में</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हाना</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की</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मृत्यु</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हो</w:t>
      </w:r>
      <w:r>
        <w:rPr>
          <w:rFonts w:ascii="Palanquin Thin" w:eastAsia="Arial" w:hAnsi="Palanquin Thin" w:cs="Palanquin Thin"/>
          <w:sz w:val="18"/>
          <w:szCs w:val="18"/>
          <w:lang w:val="hi-IN"/>
        </w:rPr>
        <w:t xml:space="preserve"> </w:t>
      </w:r>
      <w:r>
        <w:rPr>
          <w:rFonts w:ascii="Palanquin Thin" w:eastAsia="Arial" w:hAnsi="Palanquin Thin" w:cs="Palanquin Thin"/>
          <w:sz w:val="18"/>
          <w:szCs w:val="18"/>
          <w:lang w:val="hi-IN" w:bidi="hi-IN"/>
        </w:rPr>
        <w:t>गई</w:t>
      </w:r>
      <w:r>
        <w:rPr>
          <w:rFonts w:ascii="Palanquin Thin" w:eastAsia="Arial" w:hAnsi="Palanquin Thin" w:cs="Palanquin Thin"/>
          <w:sz w:val="18"/>
          <w:szCs w:val="18"/>
          <w:lang w:val="hi-IN"/>
        </w:rPr>
        <w:t>.</w:t>
      </w:r>
    </w:p>
    <w:p w14:paraId="63732D55" w14:textId="77777777" w:rsidR="00D4210E" w:rsidRDefault="00D4210E">
      <w:pPr>
        <w:pStyle w:val="paragraph"/>
        <w:spacing w:before="0" w:beforeAutospacing="0" w:after="0" w:afterAutospacing="0" w:line="192" w:lineRule="auto"/>
        <w:textAlignment w:val="baseline"/>
        <w:rPr>
          <w:rFonts w:ascii="Palanquin Thin" w:hAnsi="Palanquin Thin" w:cs="Palanquin Thin"/>
          <w:sz w:val="18"/>
          <w:szCs w:val="18"/>
        </w:rPr>
      </w:pPr>
    </w:p>
    <w:p w14:paraId="549F0B37" w14:textId="77777777" w:rsidR="00D4210E" w:rsidRDefault="00D4210E">
      <w:pPr>
        <w:pStyle w:val="paragraph"/>
        <w:spacing w:before="0" w:beforeAutospacing="0" w:after="0" w:afterAutospacing="0"/>
        <w:textAlignment w:val="baseline"/>
        <w:rPr>
          <w:rFonts w:ascii="Calibri" w:hAnsi="Calibri" w:cs="Calibri"/>
          <w:sz w:val="18"/>
          <w:szCs w:val="18"/>
        </w:rPr>
      </w:pPr>
    </w:p>
    <w:p w14:paraId="747E280D" w14:textId="77777777" w:rsidR="00D4210E" w:rsidRDefault="00D4210E">
      <w:pPr>
        <w:spacing w:line="257" w:lineRule="auto"/>
        <w:ind w:right="-142"/>
        <w:rPr>
          <w:sz w:val="19"/>
          <w:szCs w:val="19"/>
        </w:rPr>
      </w:pPr>
    </w:p>
    <w:p w14:paraId="26D36A38" w14:textId="77777777" w:rsidR="00D4210E" w:rsidRDefault="00D4210E">
      <w:pPr>
        <w:spacing w:line="257" w:lineRule="auto"/>
        <w:ind w:right="-142"/>
        <w:rPr>
          <w:sz w:val="19"/>
          <w:szCs w:val="19"/>
        </w:rPr>
      </w:pPr>
    </w:p>
    <w:sectPr w:rsidR="00D4210E">
      <w:headerReference w:type="even" r:id="rId25"/>
      <w:headerReference w:type="default" r:id="rId26"/>
      <w:footerReference w:type="even" r:id="rId27"/>
      <w:footerReference w:type="default" r:id="rId28"/>
      <w:headerReference w:type="first" r:id="rId29"/>
      <w:footerReference w:type="first" r:id="rId30"/>
      <w:pgSz w:w="11906" w:h="16838"/>
      <w:pgMar w:top="1803" w:right="1418" w:bottom="1418" w:left="1418" w:header="459" w:footer="352"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C4FC" w14:textId="77777777" w:rsidR="008163DC" w:rsidRDefault="008163DC">
      <w:r>
        <w:separator/>
      </w:r>
    </w:p>
  </w:endnote>
  <w:endnote w:type="continuationSeparator" w:id="0">
    <w:p w14:paraId="0C950FEE" w14:textId="77777777" w:rsidR="008163DC" w:rsidRDefault="0081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mbria"/>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nquin">
    <w:panose1 w:val="020B0004020203020204"/>
    <w:charset w:val="00"/>
    <w:family w:val="swiss"/>
    <w:pitch w:val="variable"/>
    <w:sig w:usb0="80008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Palanquin Light">
    <w:panose1 w:val="020B0004020203020204"/>
    <w:charset w:val="00"/>
    <w:family w:val="swiss"/>
    <w:pitch w:val="variable"/>
    <w:sig w:usb0="800080AF" w:usb1="5000204A" w:usb2="00000000" w:usb3="00000000" w:csb0="00000093" w:csb1="00000000"/>
  </w:font>
  <w:font w:name="Palanquin Thin">
    <w:charset w:val="00"/>
    <w:family w:val="swiss"/>
    <w:pitch w:val="variable"/>
    <w:sig w:usb0="800080AF" w:usb1="5000204A" w:usb2="00000000" w:usb3="00000000" w:csb0="000000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BF37" w14:textId="77777777" w:rsidR="002D78C9" w:rsidRDefault="002D7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67D8" w14:textId="77777777" w:rsidR="00D4210E" w:rsidRPr="002D78C9" w:rsidRDefault="00563A39">
    <w:pPr>
      <w:pStyle w:val="SESSION1"/>
      <w:spacing w:before="57" w:line="240" w:lineRule="auto"/>
      <w:ind w:right="357"/>
      <w:rPr>
        <w:rFonts w:ascii="Calibri Light" w:hAnsi="Calibri Light" w:cs="Calibri Light (Rubriker)"/>
        <w:caps/>
        <w:color w:val="000000"/>
        <w:spacing w:val="0"/>
        <w:sz w:val="14"/>
        <w:szCs w:val="14"/>
      </w:rPr>
    </w:pPr>
    <w:bookmarkStart w:id="1" w:name="_Hlk98428942"/>
    <w:r w:rsidRPr="002D78C9">
      <w:rPr>
        <w:rFonts w:ascii="Arial" w:eastAsia="Arial" w:hAnsi="Arial" w:cs="Arial"/>
        <w:caps/>
        <w:color w:val="000000"/>
        <w:spacing w:val="0"/>
        <w:sz w:val="14"/>
        <w:szCs w:val="14"/>
        <w:lang w:val="hi-IN"/>
      </w:rPr>
      <w:t>स्थानीय चेंजमेकर्स पाठ्यक्रम | सत्र 3</w:t>
    </w:r>
  </w:p>
  <w:bookmarkEnd w:id="1"/>
  <w:p w14:paraId="104FB0CC" w14:textId="77777777" w:rsidR="00D4210E" w:rsidRDefault="00563A39">
    <w:pPr>
      <w:pStyle w:val="Footer"/>
      <w:framePr w:wrap="none" w:vAnchor="page" w:hAnchor="page" w:x="5853" w:y="16034"/>
      <w:rPr>
        <w:rStyle w:val="PageNumber"/>
        <w:rFonts w:cs="Times New Roman (CS-brödtext)"/>
        <w:spacing w:val="30"/>
        <w:sz w:val="18"/>
        <w:szCs w:val="18"/>
        <w:lang w:val="en-US"/>
      </w:rPr>
    </w:pPr>
    <w:r>
      <w:rPr>
        <w:rStyle w:val="PageNumber"/>
        <w:rFonts w:cs="Times New Roman (CS-brödtext)"/>
        <w:spacing w:val="30"/>
        <w:sz w:val="18"/>
        <w:szCs w:val="18"/>
      </w:rPr>
      <w:fldChar w:fldCharType="begin"/>
    </w:r>
    <w:r>
      <w:rPr>
        <w:rStyle w:val="PageNumber"/>
        <w:rFonts w:cs="Times New Roman (CS-brödtext)"/>
        <w:spacing w:val="30"/>
        <w:sz w:val="18"/>
        <w:szCs w:val="18"/>
        <w:lang w:val="en-US"/>
      </w:rPr>
      <w:instrText xml:space="preserve"> PAGE </w:instrText>
    </w:r>
    <w:r>
      <w:rPr>
        <w:rStyle w:val="PageNumber"/>
        <w:rFonts w:cs="Times New Roman (CS-brödtext)"/>
        <w:spacing w:val="30"/>
        <w:sz w:val="18"/>
        <w:szCs w:val="18"/>
      </w:rPr>
      <w:fldChar w:fldCharType="separate"/>
    </w:r>
    <w:r>
      <w:rPr>
        <w:rStyle w:val="PageNumber"/>
        <w:rFonts w:cs="Times New Roman (CS-brödtext)"/>
        <w:noProof/>
        <w:spacing w:val="30"/>
        <w:sz w:val="18"/>
        <w:szCs w:val="18"/>
        <w:lang w:val="en-US"/>
      </w:rPr>
      <w:t>77</w:t>
    </w:r>
    <w:r>
      <w:rPr>
        <w:rStyle w:val="PageNumber"/>
        <w:rFonts w:cs="Times New Roman (CS-brödtext)"/>
        <w:spacing w:val="30"/>
        <w:sz w:val="18"/>
        <w:szCs w:val="18"/>
      </w:rPr>
      <w:fldChar w:fldCharType="end"/>
    </w:r>
  </w:p>
  <w:p w14:paraId="5C3E4817" w14:textId="77777777" w:rsidR="00D4210E" w:rsidRDefault="00D4210E">
    <w:pPr>
      <w:pStyle w:val="Footer"/>
    </w:pPr>
  </w:p>
  <w:p w14:paraId="5C608D38" w14:textId="77777777" w:rsidR="00D4210E" w:rsidRDefault="00D42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26A2" w14:textId="77777777" w:rsidR="00D4210E" w:rsidRDefault="00D4210E">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91D9" w14:textId="77777777" w:rsidR="008163DC" w:rsidRDefault="008163DC">
      <w:r>
        <w:separator/>
      </w:r>
    </w:p>
  </w:footnote>
  <w:footnote w:type="continuationSeparator" w:id="0">
    <w:p w14:paraId="173A635F" w14:textId="77777777" w:rsidR="008163DC" w:rsidRDefault="0081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7FC0" w14:textId="77777777" w:rsidR="002D78C9" w:rsidRDefault="002D7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6276" w14:textId="77777777" w:rsidR="00D4210E" w:rsidRDefault="00563A39">
    <w:pPr>
      <w:pStyle w:val="Header"/>
      <w:ind w:left="-709" w:right="-709"/>
      <w:jc w:val="center"/>
    </w:pPr>
    <w:r>
      <w:rPr>
        <w:noProof/>
      </w:rPr>
      <w:drawing>
        <wp:anchor distT="0" distB="0" distL="114300" distR="114300" simplePos="0" relativeHeight="251658240" behindDoc="0" locked="0" layoutInCell="1" allowOverlap="1" wp14:anchorId="41C99731" wp14:editId="6DBA1B40">
          <wp:simplePos x="0" y="0"/>
          <wp:positionH relativeFrom="column">
            <wp:posOffset>-543560</wp:posOffset>
          </wp:positionH>
          <wp:positionV relativeFrom="paragraph">
            <wp:posOffset>62230</wp:posOffset>
          </wp:positionV>
          <wp:extent cx="6836410" cy="1238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04A2B19" w14:textId="77777777" w:rsidR="00D4210E" w:rsidRDefault="00D4210E">
    <w:pPr>
      <w:pStyle w:val="Header"/>
      <w:ind w:left="-851" w:right="-709"/>
      <w:jc w:val="center"/>
    </w:pPr>
  </w:p>
  <w:p w14:paraId="48643CF1" w14:textId="77777777" w:rsidR="00D4210E" w:rsidRDefault="00D4210E">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D99E" w14:textId="77777777" w:rsidR="00D4210E" w:rsidRDefault="00D4210E">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4062431A">
      <w:start w:val="1"/>
      <w:numFmt w:val="bullet"/>
      <w:lvlText w:val=""/>
      <w:lvlJc w:val="left"/>
      <w:pPr>
        <w:ind w:left="252" w:hanging="360"/>
      </w:pPr>
      <w:rPr>
        <w:rFonts w:ascii="Symbol" w:hAnsi="Symbol" w:hint="default"/>
      </w:rPr>
    </w:lvl>
    <w:lvl w:ilvl="1" w:tplc="96EEBE60" w:tentative="1">
      <w:start w:val="1"/>
      <w:numFmt w:val="bullet"/>
      <w:lvlText w:val="o"/>
      <w:lvlJc w:val="left"/>
      <w:pPr>
        <w:ind w:left="972" w:hanging="360"/>
      </w:pPr>
      <w:rPr>
        <w:rFonts w:ascii="Courier New" w:hAnsi="Courier New" w:cs="Courier New" w:hint="default"/>
      </w:rPr>
    </w:lvl>
    <w:lvl w:ilvl="2" w:tplc="EB7A499E" w:tentative="1">
      <w:start w:val="1"/>
      <w:numFmt w:val="bullet"/>
      <w:lvlText w:val=""/>
      <w:lvlJc w:val="left"/>
      <w:pPr>
        <w:ind w:left="1692" w:hanging="360"/>
      </w:pPr>
      <w:rPr>
        <w:rFonts w:ascii="Wingdings" w:hAnsi="Wingdings" w:hint="default"/>
      </w:rPr>
    </w:lvl>
    <w:lvl w:ilvl="3" w:tplc="8D8837BC" w:tentative="1">
      <w:start w:val="1"/>
      <w:numFmt w:val="bullet"/>
      <w:lvlText w:val=""/>
      <w:lvlJc w:val="left"/>
      <w:pPr>
        <w:ind w:left="2412" w:hanging="360"/>
      </w:pPr>
      <w:rPr>
        <w:rFonts w:ascii="Symbol" w:hAnsi="Symbol" w:hint="default"/>
      </w:rPr>
    </w:lvl>
    <w:lvl w:ilvl="4" w:tplc="AFB400A6" w:tentative="1">
      <w:start w:val="1"/>
      <w:numFmt w:val="bullet"/>
      <w:lvlText w:val="o"/>
      <w:lvlJc w:val="left"/>
      <w:pPr>
        <w:ind w:left="3132" w:hanging="360"/>
      </w:pPr>
      <w:rPr>
        <w:rFonts w:ascii="Courier New" w:hAnsi="Courier New" w:cs="Courier New" w:hint="default"/>
      </w:rPr>
    </w:lvl>
    <w:lvl w:ilvl="5" w:tplc="44BC5D80" w:tentative="1">
      <w:start w:val="1"/>
      <w:numFmt w:val="bullet"/>
      <w:lvlText w:val=""/>
      <w:lvlJc w:val="left"/>
      <w:pPr>
        <w:ind w:left="3852" w:hanging="360"/>
      </w:pPr>
      <w:rPr>
        <w:rFonts w:ascii="Wingdings" w:hAnsi="Wingdings" w:hint="default"/>
      </w:rPr>
    </w:lvl>
    <w:lvl w:ilvl="6" w:tplc="9604A6AE" w:tentative="1">
      <w:start w:val="1"/>
      <w:numFmt w:val="bullet"/>
      <w:lvlText w:val=""/>
      <w:lvlJc w:val="left"/>
      <w:pPr>
        <w:ind w:left="4572" w:hanging="360"/>
      </w:pPr>
      <w:rPr>
        <w:rFonts w:ascii="Symbol" w:hAnsi="Symbol" w:hint="default"/>
      </w:rPr>
    </w:lvl>
    <w:lvl w:ilvl="7" w:tplc="DEB0C092" w:tentative="1">
      <w:start w:val="1"/>
      <w:numFmt w:val="bullet"/>
      <w:lvlText w:val="o"/>
      <w:lvlJc w:val="left"/>
      <w:pPr>
        <w:ind w:left="5292" w:hanging="360"/>
      </w:pPr>
      <w:rPr>
        <w:rFonts w:ascii="Courier New" w:hAnsi="Courier New" w:cs="Courier New" w:hint="default"/>
      </w:rPr>
    </w:lvl>
    <w:lvl w:ilvl="8" w:tplc="1F1E3808"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EAB00A04">
      <w:start w:val="1"/>
      <w:numFmt w:val="bullet"/>
      <w:lvlText w:val=""/>
      <w:lvlJc w:val="left"/>
      <w:pPr>
        <w:ind w:left="612" w:hanging="360"/>
      </w:pPr>
      <w:rPr>
        <w:rFonts w:ascii="Symbol" w:hAnsi="Symbol" w:hint="default"/>
      </w:rPr>
    </w:lvl>
    <w:lvl w:ilvl="1" w:tplc="9E161D1A" w:tentative="1">
      <w:start w:val="1"/>
      <w:numFmt w:val="bullet"/>
      <w:lvlText w:val="o"/>
      <w:lvlJc w:val="left"/>
      <w:pPr>
        <w:ind w:left="1332" w:hanging="360"/>
      </w:pPr>
      <w:rPr>
        <w:rFonts w:ascii="Courier New" w:hAnsi="Courier New" w:cs="Courier New" w:hint="default"/>
      </w:rPr>
    </w:lvl>
    <w:lvl w:ilvl="2" w:tplc="DDDAA2C6" w:tentative="1">
      <w:start w:val="1"/>
      <w:numFmt w:val="bullet"/>
      <w:lvlText w:val=""/>
      <w:lvlJc w:val="left"/>
      <w:pPr>
        <w:ind w:left="2052" w:hanging="360"/>
      </w:pPr>
      <w:rPr>
        <w:rFonts w:ascii="Wingdings" w:hAnsi="Wingdings" w:hint="default"/>
      </w:rPr>
    </w:lvl>
    <w:lvl w:ilvl="3" w:tplc="06FC3922" w:tentative="1">
      <w:start w:val="1"/>
      <w:numFmt w:val="bullet"/>
      <w:lvlText w:val=""/>
      <w:lvlJc w:val="left"/>
      <w:pPr>
        <w:ind w:left="2772" w:hanging="360"/>
      </w:pPr>
      <w:rPr>
        <w:rFonts w:ascii="Symbol" w:hAnsi="Symbol" w:hint="default"/>
      </w:rPr>
    </w:lvl>
    <w:lvl w:ilvl="4" w:tplc="51BC050C" w:tentative="1">
      <w:start w:val="1"/>
      <w:numFmt w:val="bullet"/>
      <w:lvlText w:val="o"/>
      <w:lvlJc w:val="left"/>
      <w:pPr>
        <w:ind w:left="3492" w:hanging="360"/>
      </w:pPr>
      <w:rPr>
        <w:rFonts w:ascii="Courier New" w:hAnsi="Courier New" w:cs="Courier New" w:hint="default"/>
      </w:rPr>
    </w:lvl>
    <w:lvl w:ilvl="5" w:tplc="07DA8AF0" w:tentative="1">
      <w:start w:val="1"/>
      <w:numFmt w:val="bullet"/>
      <w:lvlText w:val=""/>
      <w:lvlJc w:val="left"/>
      <w:pPr>
        <w:ind w:left="4212" w:hanging="360"/>
      </w:pPr>
      <w:rPr>
        <w:rFonts w:ascii="Wingdings" w:hAnsi="Wingdings" w:hint="default"/>
      </w:rPr>
    </w:lvl>
    <w:lvl w:ilvl="6" w:tplc="9440D822" w:tentative="1">
      <w:start w:val="1"/>
      <w:numFmt w:val="bullet"/>
      <w:lvlText w:val=""/>
      <w:lvlJc w:val="left"/>
      <w:pPr>
        <w:ind w:left="4932" w:hanging="360"/>
      </w:pPr>
      <w:rPr>
        <w:rFonts w:ascii="Symbol" w:hAnsi="Symbol" w:hint="default"/>
      </w:rPr>
    </w:lvl>
    <w:lvl w:ilvl="7" w:tplc="20A0FBB4" w:tentative="1">
      <w:start w:val="1"/>
      <w:numFmt w:val="bullet"/>
      <w:lvlText w:val="o"/>
      <w:lvlJc w:val="left"/>
      <w:pPr>
        <w:ind w:left="5652" w:hanging="360"/>
      </w:pPr>
      <w:rPr>
        <w:rFonts w:ascii="Courier New" w:hAnsi="Courier New" w:cs="Courier New" w:hint="default"/>
      </w:rPr>
    </w:lvl>
    <w:lvl w:ilvl="8" w:tplc="C3F05DCC"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B5B8E2D0">
      <w:start w:val="1"/>
      <w:numFmt w:val="decimal"/>
      <w:lvlText w:val="%1."/>
      <w:lvlJc w:val="left"/>
      <w:pPr>
        <w:ind w:left="1080" w:hanging="360"/>
      </w:pPr>
      <w:rPr>
        <w:rFonts w:hint="default"/>
      </w:rPr>
    </w:lvl>
    <w:lvl w:ilvl="1" w:tplc="EDAA13C8" w:tentative="1">
      <w:start w:val="1"/>
      <w:numFmt w:val="lowerLetter"/>
      <w:lvlText w:val="%2."/>
      <w:lvlJc w:val="left"/>
      <w:pPr>
        <w:ind w:left="1800" w:hanging="360"/>
      </w:pPr>
    </w:lvl>
    <w:lvl w:ilvl="2" w:tplc="38986B22" w:tentative="1">
      <w:start w:val="1"/>
      <w:numFmt w:val="lowerRoman"/>
      <w:lvlText w:val="%3."/>
      <w:lvlJc w:val="right"/>
      <w:pPr>
        <w:ind w:left="2520" w:hanging="180"/>
      </w:pPr>
    </w:lvl>
    <w:lvl w:ilvl="3" w:tplc="865C2148" w:tentative="1">
      <w:start w:val="1"/>
      <w:numFmt w:val="decimal"/>
      <w:lvlText w:val="%4."/>
      <w:lvlJc w:val="left"/>
      <w:pPr>
        <w:ind w:left="3240" w:hanging="360"/>
      </w:pPr>
    </w:lvl>
    <w:lvl w:ilvl="4" w:tplc="0B3A2774" w:tentative="1">
      <w:start w:val="1"/>
      <w:numFmt w:val="lowerLetter"/>
      <w:lvlText w:val="%5."/>
      <w:lvlJc w:val="left"/>
      <w:pPr>
        <w:ind w:left="3960" w:hanging="360"/>
      </w:pPr>
    </w:lvl>
    <w:lvl w:ilvl="5" w:tplc="01BE18C8" w:tentative="1">
      <w:start w:val="1"/>
      <w:numFmt w:val="lowerRoman"/>
      <w:lvlText w:val="%6."/>
      <w:lvlJc w:val="right"/>
      <w:pPr>
        <w:ind w:left="4680" w:hanging="180"/>
      </w:pPr>
    </w:lvl>
    <w:lvl w:ilvl="6" w:tplc="29287074" w:tentative="1">
      <w:start w:val="1"/>
      <w:numFmt w:val="decimal"/>
      <w:lvlText w:val="%7."/>
      <w:lvlJc w:val="left"/>
      <w:pPr>
        <w:ind w:left="5400" w:hanging="360"/>
      </w:pPr>
    </w:lvl>
    <w:lvl w:ilvl="7" w:tplc="7F844CDA" w:tentative="1">
      <w:start w:val="1"/>
      <w:numFmt w:val="lowerLetter"/>
      <w:lvlText w:val="%8."/>
      <w:lvlJc w:val="left"/>
      <w:pPr>
        <w:ind w:left="6120" w:hanging="360"/>
      </w:pPr>
    </w:lvl>
    <w:lvl w:ilvl="8" w:tplc="DEFABB4E" w:tentative="1">
      <w:start w:val="1"/>
      <w:numFmt w:val="lowerRoman"/>
      <w:lvlText w:val="%9."/>
      <w:lvlJc w:val="right"/>
      <w:pPr>
        <w:ind w:left="6840" w:hanging="180"/>
      </w:pPr>
    </w:lvl>
  </w:abstractNum>
  <w:abstractNum w:abstractNumId="4" w15:restartNumberingAfterBreak="0">
    <w:nsid w:val="77333999"/>
    <w:multiLevelType w:val="hybridMultilevel"/>
    <w:tmpl w:val="1504A4A6"/>
    <w:lvl w:ilvl="0" w:tplc="ACA60250">
      <w:numFmt w:val="bullet"/>
      <w:lvlText w:val="•"/>
      <w:lvlJc w:val="left"/>
      <w:pPr>
        <w:ind w:left="720" w:hanging="360"/>
      </w:pPr>
      <w:rPr>
        <w:rFonts w:ascii="Garamond" w:eastAsia="Malgun Gothic" w:hAnsi="Garamond" w:cs="Times New Roman" w:hint="default"/>
      </w:rPr>
    </w:lvl>
    <w:lvl w:ilvl="1" w:tplc="13E22562" w:tentative="1">
      <w:start w:val="1"/>
      <w:numFmt w:val="bullet"/>
      <w:lvlText w:val="o"/>
      <w:lvlJc w:val="left"/>
      <w:pPr>
        <w:ind w:left="1440" w:hanging="360"/>
      </w:pPr>
      <w:rPr>
        <w:rFonts w:ascii="Courier New" w:hAnsi="Courier New" w:cs="Courier New" w:hint="default"/>
      </w:rPr>
    </w:lvl>
    <w:lvl w:ilvl="2" w:tplc="6A5A99D4" w:tentative="1">
      <w:start w:val="1"/>
      <w:numFmt w:val="bullet"/>
      <w:lvlText w:val=""/>
      <w:lvlJc w:val="left"/>
      <w:pPr>
        <w:ind w:left="2160" w:hanging="360"/>
      </w:pPr>
      <w:rPr>
        <w:rFonts w:ascii="Wingdings" w:hAnsi="Wingdings" w:hint="default"/>
      </w:rPr>
    </w:lvl>
    <w:lvl w:ilvl="3" w:tplc="E848C494" w:tentative="1">
      <w:start w:val="1"/>
      <w:numFmt w:val="bullet"/>
      <w:lvlText w:val=""/>
      <w:lvlJc w:val="left"/>
      <w:pPr>
        <w:ind w:left="2880" w:hanging="360"/>
      </w:pPr>
      <w:rPr>
        <w:rFonts w:ascii="Symbol" w:hAnsi="Symbol" w:hint="default"/>
      </w:rPr>
    </w:lvl>
    <w:lvl w:ilvl="4" w:tplc="DCA09CEC" w:tentative="1">
      <w:start w:val="1"/>
      <w:numFmt w:val="bullet"/>
      <w:lvlText w:val="o"/>
      <w:lvlJc w:val="left"/>
      <w:pPr>
        <w:ind w:left="3600" w:hanging="360"/>
      </w:pPr>
      <w:rPr>
        <w:rFonts w:ascii="Courier New" w:hAnsi="Courier New" w:cs="Courier New" w:hint="default"/>
      </w:rPr>
    </w:lvl>
    <w:lvl w:ilvl="5" w:tplc="78108C58" w:tentative="1">
      <w:start w:val="1"/>
      <w:numFmt w:val="bullet"/>
      <w:lvlText w:val=""/>
      <w:lvlJc w:val="left"/>
      <w:pPr>
        <w:ind w:left="4320" w:hanging="360"/>
      </w:pPr>
      <w:rPr>
        <w:rFonts w:ascii="Wingdings" w:hAnsi="Wingdings" w:hint="default"/>
      </w:rPr>
    </w:lvl>
    <w:lvl w:ilvl="6" w:tplc="72CEAD00" w:tentative="1">
      <w:start w:val="1"/>
      <w:numFmt w:val="bullet"/>
      <w:lvlText w:val=""/>
      <w:lvlJc w:val="left"/>
      <w:pPr>
        <w:ind w:left="5040" w:hanging="360"/>
      </w:pPr>
      <w:rPr>
        <w:rFonts w:ascii="Symbol" w:hAnsi="Symbol" w:hint="default"/>
      </w:rPr>
    </w:lvl>
    <w:lvl w:ilvl="7" w:tplc="8760E268" w:tentative="1">
      <w:start w:val="1"/>
      <w:numFmt w:val="bullet"/>
      <w:lvlText w:val="o"/>
      <w:lvlJc w:val="left"/>
      <w:pPr>
        <w:ind w:left="5760" w:hanging="360"/>
      </w:pPr>
      <w:rPr>
        <w:rFonts w:ascii="Courier New" w:hAnsi="Courier New" w:cs="Courier New" w:hint="default"/>
      </w:rPr>
    </w:lvl>
    <w:lvl w:ilvl="8" w:tplc="33687E40" w:tentative="1">
      <w:start w:val="1"/>
      <w:numFmt w:val="bullet"/>
      <w:lvlText w:val=""/>
      <w:lvlJc w:val="left"/>
      <w:pPr>
        <w:ind w:left="6480" w:hanging="360"/>
      </w:pPr>
      <w:rPr>
        <w:rFonts w:ascii="Wingdings" w:hAnsi="Wingdings" w:hint="default"/>
      </w:rPr>
    </w:lvl>
  </w:abstractNum>
  <w:abstractNum w:abstractNumId="5" w15:restartNumberingAfterBreak="0">
    <w:nsid w:val="7D376F5F"/>
    <w:multiLevelType w:val="hybridMultilevel"/>
    <w:tmpl w:val="A41C3C40"/>
    <w:lvl w:ilvl="0" w:tplc="7070D768">
      <w:start w:val="1"/>
      <w:numFmt w:val="bullet"/>
      <w:lvlText w:val="-"/>
      <w:lvlJc w:val="left"/>
      <w:pPr>
        <w:ind w:left="720" w:hanging="360"/>
      </w:pPr>
      <w:rPr>
        <w:rFonts w:ascii="Calibri" w:eastAsia="Calibri" w:hAnsi="Calibri" w:cs="Calibri" w:hint="default"/>
      </w:rPr>
    </w:lvl>
    <w:lvl w:ilvl="1" w:tplc="3C62D746">
      <w:start w:val="1"/>
      <w:numFmt w:val="bullet"/>
      <w:lvlText w:val=""/>
      <w:lvlJc w:val="left"/>
      <w:pPr>
        <w:ind w:left="1440" w:hanging="360"/>
      </w:pPr>
      <w:rPr>
        <w:rFonts w:ascii="Symbol" w:hAnsi="Symbol" w:hint="default"/>
      </w:rPr>
    </w:lvl>
    <w:lvl w:ilvl="2" w:tplc="36166AA6" w:tentative="1">
      <w:start w:val="1"/>
      <w:numFmt w:val="bullet"/>
      <w:lvlText w:val=""/>
      <w:lvlJc w:val="left"/>
      <w:pPr>
        <w:ind w:left="2160" w:hanging="360"/>
      </w:pPr>
      <w:rPr>
        <w:rFonts w:ascii="Wingdings" w:hAnsi="Wingdings" w:hint="default"/>
      </w:rPr>
    </w:lvl>
    <w:lvl w:ilvl="3" w:tplc="BE4026D4" w:tentative="1">
      <w:start w:val="1"/>
      <w:numFmt w:val="bullet"/>
      <w:lvlText w:val=""/>
      <w:lvlJc w:val="left"/>
      <w:pPr>
        <w:ind w:left="2880" w:hanging="360"/>
      </w:pPr>
      <w:rPr>
        <w:rFonts w:ascii="Symbol" w:hAnsi="Symbol" w:hint="default"/>
      </w:rPr>
    </w:lvl>
    <w:lvl w:ilvl="4" w:tplc="207802A2" w:tentative="1">
      <w:start w:val="1"/>
      <w:numFmt w:val="bullet"/>
      <w:lvlText w:val="o"/>
      <w:lvlJc w:val="left"/>
      <w:pPr>
        <w:ind w:left="3600" w:hanging="360"/>
      </w:pPr>
      <w:rPr>
        <w:rFonts w:ascii="Courier New" w:hAnsi="Courier New" w:cs="Courier New" w:hint="default"/>
      </w:rPr>
    </w:lvl>
    <w:lvl w:ilvl="5" w:tplc="3982ACF4" w:tentative="1">
      <w:start w:val="1"/>
      <w:numFmt w:val="bullet"/>
      <w:lvlText w:val=""/>
      <w:lvlJc w:val="left"/>
      <w:pPr>
        <w:ind w:left="4320" w:hanging="360"/>
      </w:pPr>
      <w:rPr>
        <w:rFonts w:ascii="Wingdings" w:hAnsi="Wingdings" w:hint="default"/>
      </w:rPr>
    </w:lvl>
    <w:lvl w:ilvl="6" w:tplc="A2868516" w:tentative="1">
      <w:start w:val="1"/>
      <w:numFmt w:val="bullet"/>
      <w:lvlText w:val=""/>
      <w:lvlJc w:val="left"/>
      <w:pPr>
        <w:ind w:left="5040" w:hanging="360"/>
      </w:pPr>
      <w:rPr>
        <w:rFonts w:ascii="Symbol" w:hAnsi="Symbol" w:hint="default"/>
      </w:rPr>
    </w:lvl>
    <w:lvl w:ilvl="7" w:tplc="40E29B12" w:tentative="1">
      <w:start w:val="1"/>
      <w:numFmt w:val="bullet"/>
      <w:lvlText w:val="o"/>
      <w:lvlJc w:val="left"/>
      <w:pPr>
        <w:ind w:left="5760" w:hanging="360"/>
      </w:pPr>
      <w:rPr>
        <w:rFonts w:ascii="Courier New" w:hAnsi="Courier New" w:cs="Courier New" w:hint="default"/>
      </w:rPr>
    </w:lvl>
    <w:lvl w:ilvl="8" w:tplc="795881E8" w:tentative="1">
      <w:start w:val="1"/>
      <w:numFmt w:val="bullet"/>
      <w:lvlText w:val=""/>
      <w:lvlJc w:val="left"/>
      <w:pPr>
        <w:ind w:left="6480" w:hanging="360"/>
      </w:pPr>
      <w:rPr>
        <w:rFonts w:ascii="Wingdings" w:hAnsi="Wingdings" w:hint="default"/>
      </w:rPr>
    </w:lvl>
  </w:abstractNum>
  <w:num w:numId="1" w16cid:durableId="1504660804">
    <w:abstractNumId w:val="2"/>
  </w:num>
  <w:num w:numId="2" w16cid:durableId="1850289140">
    <w:abstractNumId w:val="1"/>
  </w:num>
  <w:num w:numId="3" w16cid:durableId="923998659">
    <w:abstractNumId w:val="0"/>
  </w:num>
  <w:num w:numId="4" w16cid:durableId="340397390">
    <w:abstractNumId w:val="5"/>
  </w:num>
  <w:num w:numId="5" w16cid:durableId="1663002769">
    <w:abstractNumId w:val="4"/>
  </w:num>
  <w:num w:numId="6" w16cid:durableId="109138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0E"/>
    <w:rsid w:val="002D78C9"/>
    <w:rsid w:val="00563A39"/>
    <w:rsid w:val="00667D4E"/>
    <w:rsid w:val="007C12DA"/>
    <w:rsid w:val="00810D39"/>
    <w:rsid w:val="008163DC"/>
    <w:rsid w:val="00943CCE"/>
    <w:rsid w:val="00A10AEF"/>
    <w:rsid w:val="00A154E4"/>
    <w:rsid w:val="00C078C9"/>
    <w:rsid w:val="00D4210E"/>
    <w:rsid w:val="00DD1FD0"/>
    <w:rsid w:val="00E323F4"/>
    <w:rsid w:val="00E62A5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C3664"/>
  <w14:defaultImageDpi w14:val="32767"/>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Pr>
      <w:rFonts w:eastAsia="Malgun Gothic"/>
      <w:sz w:val="22"/>
      <w:szCs w:val="22"/>
      <w:lang w:val="en-US" w:eastAsia="zh-CN"/>
    </w:rPr>
  </w:style>
  <w:style w:type="character" w:customStyle="1" w:styleId="NoSpacingChar">
    <w:name w:val="No Spacing Char"/>
    <w:link w:val="NoSpacing"/>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character" w:customStyle="1" w:styleId="scxw191045073">
    <w:name w:val="scxw191045073"/>
    <w:basedOn w:val="DefaultParagraphFont"/>
  </w:style>
  <w:style w:type="character" w:styleId="Hyperlink">
    <w:name w:val="Hyperlink"/>
    <w:uiPriority w:val="99"/>
    <w:unhideWhenUsed/>
    <w:rPr>
      <w:color w:val="0563C1"/>
      <w:u w:val="single"/>
    </w:rPr>
  </w:style>
  <w:style w:type="table" w:styleId="TableGrid">
    <w:name w:val="Table Grid"/>
    <w:basedOn w:val="TableNorma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Pr>
      <w:rFonts w:ascii="Calibri Light" w:eastAsia="Malgun Gothic" w:hAnsi="Calibri Light" w:cs="Times New Roman"/>
      <w:spacing w:val="-10"/>
      <w:kern w:val="28"/>
      <w:sz w:val="56"/>
      <w:szCs w:val="56"/>
    </w:rPr>
  </w:style>
  <w:style w:type="paragraph" w:styleId="ListParagraph">
    <w:name w:val="List Paragraph"/>
    <w:basedOn w:val="Normal"/>
    <w:uiPriority w:val="34"/>
    <w:qFormat/>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4"/>
      <w:szCs w:val="24"/>
      <w:lang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watch?v=Y8iaA7tqPvM&amp;t=1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www.taadudiya.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e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56729-C315-42F0-8943-938ABF8BA19E}">
  <ds:schemaRefs>
    <ds:schemaRef ds:uri="http://schemas.openxmlformats.org/officeDocument/2006/bibliography"/>
  </ds:schemaRefs>
</ds:datastoreItem>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EFD27F47-1D72-4DBC-B55D-68B8BF71E5EC}">
  <ds:schemaRefs>
    <ds:schemaRef ds:uri="http://schemas.microsoft.com/office/2006/metadata/properties"/>
    <ds:schemaRef ds:uri="http://schemas.microsoft.com/office/infopath/2007/PartnerControls"/>
    <ds:schemaRef ds:uri="22fecd5d-df39-456e-b4cb-878c351283d5"/>
    <ds:schemaRef ds:uri="6542285b-0a69-4616-8a34-3bdbf91ac2f1"/>
  </ds:schemaRefs>
</ds:datastoreItem>
</file>

<file path=customXml/itemProps4.xml><?xml version="1.0" encoding="utf-8"?>
<ds:datastoreItem xmlns:ds="http://schemas.openxmlformats.org/officeDocument/2006/customXml" ds:itemID="{D3BC6D87-0E4A-4F2B-B3EF-3E6473B04BDB}"/>
</file>

<file path=docProps/app.xml><?xml version="1.0" encoding="utf-8"?>
<Properties xmlns="http://schemas.openxmlformats.org/officeDocument/2006/extended-properties" xmlns:vt="http://schemas.openxmlformats.org/officeDocument/2006/docPropsVTypes">
  <Template>Normal</Template>
  <TotalTime>10</TotalTime>
  <Pages>4</Pages>
  <Words>883</Words>
  <Characters>4680</Characters>
  <Application>Microsoft Office Word</Application>
  <DocSecurity>0</DocSecurity>
  <Lines>39</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3 Presentation script</vt:lpstr>
      <vt:lpstr>Session 3 Presentation script</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Presentation script</dc:title>
  <dc:subject>FORB Learning Platform</dc:subject>
  <dc:creator>Kristina Schollin-Borg</dc:creator>
  <cp:lastModifiedBy>Katherine Cash</cp:lastModifiedBy>
  <cp:revision>10</cp:revision>
  <cp:lastPrinted>2021-09-07T10:06:00Z</cp:lastPrinted>
  <dcterms:created xsi:type="dcterms:W3CDTF">2025-11-07T15:59:00Z</dcterms:created>
  <dcterms:modified xsi:type="dcterms:W3CDTF">2025-11-13T12:33:00Z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