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76A4" w14:textId="77777777" w:rsidR="00A3652A" w:rsidRPr="00321A52" w:rsidRDefault="00000000">
      <w:pPr>
        <w:autoSpaceDE w:val="0"/>
        <w:autoSpaceDN w:val="0"/>
        <w:adjustRightInd w:val="0"/>
        <w:spacing w:after="170" w:line="500" w:lineRule="atLeast"/>
        <w:jc w:val="center"/>
        <w:textAlignment w:val="center"/>
        <w:rPr>
          <w:rFonts w:cs="Calibri"/>
          <w:color w:val="000000"/>
          <w:spacing w:val="100"/>
          <w:sz w:val="32"/>
          <w:szCs w:val="32"/>
          <w:lang w:val="es-ES"/>
        </w:rPr>
      </w:pPr>
      <w:r w:rsidRPr="00321A52">
        <w:rPr>
          <w:noProof/>
          <w:spacing w:val="100"/>
        </w:rPr>
        <w:drawing>
          <wp:anchor distT="0" distB="0" distL="114300" distR="114300" simplePos="0" relativeHeight="251662336" behindDoc="0" locked="0" layoutInCell="1" allowOverlap="1" wp14:anchorId="4E9F1158" wp14:editId="0805A7B4">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21A52">
        <w:rPr>
          <w:noProof/>
          <w:spacing w:val="100"/>
        </w:rPr>
        <mc:AlternateContent>
          <mc:Choice Requires="wps">
            <w:drawing>
              <wp:anchor distT="0" distB="0" distL="114300" distR="114300" simplePos="0" relativeHeight="251660288" behindDoc="1" locked="0" layoutInCell="1" allowOverlap="1" wp14:anchorId="2C5C9E5F" wp14:editId="78346160">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B76F2CC" id="Rektangel 5" o:spid="_x0000_s1026" style="position:absolute;margin-left:-1in;margin-top:-92.7pt;width:597.3pt;height:8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" fillcolor="#f1ddc6" stroked="f" strokeweight="1pt"/>
            </w:pict>
          </mc:Fallback>
        </mc:AlternateContent>
      </w:r>
      <w:r w:rsidRPr="00321A52">
        <w:rPr>
          <w:rFonts w:cs="Calibri"/>
          <w:color w:val="000000"/>
          <w:spacing w:val="100"/>
          <w:sz w:val="32"/>
          <w:szCs w:val="32"/>
          <w:lang w:val="es-ES_tradnl"/>
        </w:rPr>
        <w:t>SESIÓN 4</w:t>
      </w:r>
    </w:p>
    <w:p w14:paraId="564E17CA" w14:textId="231524E2" w:rsidR="00A3652A" w:rsidRPr="00E44ED3" w:rsidRDefault="00000000">
      <w:pPr>
        <w:pStyle w:val="R1"/>
        <w:spacing w:after="0"/>
        <w:jc w:val="center"/>
        <w:rPr>
          <w:rFonts w:ascii="Calibri" w:hAnsi="Calibri" w:cs="Calibri"/>
          <w:b/>
          <w:bCs/>
          <w:caps/>
          <w:spacing w:val="20"/>
          <w:sz w:val="32"/>
          <w:szCs w:val="32"/>
          <w:lang w:val="es-ES"/>
        </w:rPr>
      </w:pPr>
      <w:r w:rsidRPr="00E44ED3">
        <w:rPr>
          <w:rFonts w:ascii="Calibri" w:eastAsia="Calibri" w:hAnsi="Calibri" w:cs="Calibri"/>
          <w:b/>
          <w:bCs/>
          <w:caps/>
          <w:spacing w:val="20"/>
          <w:sz w:val="32"/>
          <w:szCs w:val="32"/>
          <w:lang w:val="es-ES_tradnl"/>
        </w:rPr>
        <w:t xml:space="preserve">VIOLACIONES DE LA LIBERTAD DE RELIGIÓN </w:t>
      </w:r>
      <w:r w:rsidR="00E44ED3">
        <w:rPr>
          <w:rFonts w:ascii="Calibri" w:eastAsia="Calibri" w:hAnsi="Calibri" w:cs="Calibri"/>
          <w:b/>
          <w:bCs/>
          <w:caps/>
          <w:spacing w:val="20"/>
          <w:sz w:val="32"/>
          <w:szCs w:val="32"/>
          <w:lang w:val="es-ES_tradnl"/>
        </w:rPr>
        <w:br/>
      </w:r>
      <w:r w:rsidRPr="00E44ED3">
        <w:rPr>
          <w:rFonts w:ascii="Calibri" w:eastAsia="Calibri" w:hAnsi="Calibri" w:cs="Calibri"/>
          <w:b/>
          <w:bCs/>
          <w:caps/>
          <w:spacing w:val="20"/>
          <w:sz w:val="32"/>
          <w:szCs w:val="32"/>
          <w:lang w:val="es-ES_tradnl"/>
        </w:rPr>
        <w:t>O DE CREENCIAS</w:t>
      </w:r>
    </w:p>
    <w:p w14:paraId="0CF392A7" w14:textId="77777777" w:rsidR="00A3652A" w:rsidRDefault="00A3652A">
      <w:pPr>
        <w:autoSpaceDE w:val="0"/>
        <w:autoSpaceDN w:val="0"/>
        <w:adjustRightInd w:val="0"/>
        <w:spacing w:line="260" w:lineRule="atLeast"/>
        <w:jc w:val="center"/>
        <w:textAlignment w:val="center"/>
        <w:rPr>
          <w:rFonts w:cs="Calibri"/>
          <w:b/>
          <w:bCs/>
          <w:caps/>
          <w:color w:val="000000"/>
          <w:spacing w:val="20"/>
          <w:sz w:val="32"/>
          <w:szCs w:val="32"/>
          <w:lang w:val="es-ES"/>
        </w:rPr>
      </w:pPr>
    </w:p>
    <w:p w14:paraId="774DC437" w14:textId="77777777" w:rsidR="00A3652A" w:rsidRDefault="00A3652A">
      <w:pPr>
        <w:autoSpaceDE w:val="0"/>
        <w:autoSpaceDN w:val="0"/>
        <w:adjustRightInd w:val="0"/>
        <w:spacing w:line="260" w:lineRule="atLeast"/>
        <w:textAlignment w:val="center"/>
        <w:rPr>
          <w:rFonts w:cs="Calibri"/>
          <w:b/>
          <w:bCs/>
          <w:caps/>
          <w:color w:val="000000"/>
          <w:spacing w:val="20"/>
          <w:sz w:val="30"/>
          <w:szCs w:val="30"/>
          <w:lang w:val="es-ES"/>
        </w:rPr>
      </w:pPr>
    </w:p>
    <w:p w14:paraId="7D6D70FB" w14:textId="77777777" w:rsidR="00A3652A" w:rsidRDefault="00A3652A">
      <w:pPr>
        <w:autoSpaceDE w:val="0"/>
        <w:autoSpaceDN w:val="0"/>
        <w:adjustRightInd w:val="0"/>
        <w:spacing w:line="260" w:lineRule="atLeast"/>
        <w:jc w:val="center"/>
        <w:textAlignment w:val="center"/>
        <w:rPr>
          <w:rFonts w:cs="Calibri"/>
          <w:b/>
          <w:bCs/>
          <w:caps/>
          <w:color w:val="000000"/>
          <w:spacing w:val="20"/>
          <w:sz w:val="30"/>
          <w:szCs w:val="30"/>
          <w:lang w:val="es-ES"/>
        </w:rPr>
      </w:pPr>
    </w:p>
    <w:p w14:paraId="6A9448E3" w14:textId="3B15D243" w:rsidR="00A3652A" w:rsidRDefault="00000000">
      <w:pPr>
        <w:pStyle w:val="R3"/>
        <w:spacing w:before="0" w:after="0"/>
        <w:jc w:val="center"/>
        <w:rPr>
          <w:rFonts w:ascii="Calibri" w:hAnsi="Calibri" w:cs="Calibri"/>
          <w:b/>
          <w:bCs/>
          <w:sz w:val="104"/>
          <w:szCs w:val="104"/>
          <w:lang w:val="es-ES"/>
        </w:rPr>
      </w:pPr>
      <w:r>
        <w:rPr>
          <w:rFonts w:ascii="Calibri" w:hAnsi="Calibri" w:cs="Calibri"/>
          <w:b/>
          <w:bCs/>
          <w:sz w:val="104"/>
          <w:szCs w:val="104"/>
          <w:lang w:val="es-ES_tradnl"/>
        </w:rPr>
        <w:t>Guion</w:t>
      </w:r>
      <w:r>
        <w:rPr>
          <w:rFonts w:ascii="Calibri" w:hAnsi="Calibri" w:cs="Calibri"/>
          <w:b/>
          <w:bCs/>
          <w:sz w:val="104"/>
          <w:szCs w:val="104"/>
          <w:lang w:val="es-ES_tradnl"/>
        </w:rPr>
        <w:br/>
        <w:t>de presentación</w:t>
      </w:r>
    </w:p>
    <w:p w14:paraId="55BD2878" w14:textId="08D1169E" w:rsidR="00A3652A" w:rsidRDefault="0043363B">
      <w:pPr>
        <w:pStyle w:val="Allmntstyckeformat"/>
        <w:spacing w:after="480" w:line="240" w:lineRule="auto"/>
        <w:jc w:val="center"/>
        <w:rPr>
          <w:lang w:val="es-ES"/>
        </w:rPr>
      </w:pPr>
      <w:r>
        <w:rPr>
          <w:rFonts w:ascii="Calibri" w:hAnsi="Calibri" w:cs="Calibri"/>
          <w:b/>
          <w:bCs/>
          <w:noProof/>
          <w:sz w:val="104"/>
          <w:szCs w:val="104"/>
          <w:lang w:val="es-ES_tradnl"/>
        </w:rPr>
        <w:drawing>
          <wp:anchor distT="0" distB="0" distL="114300" distR="114300" simplePos="0" relativeHeight="251663360" behindDoc="0" locked="0" layoutInCell="1" allowOverlap="1" wp14:anchorId="00707B33" wp14:editId="69962072">
            <wp:simplePos x="0" y="0"/>
            <wp:positionH relativeFrom="column">
              <wp:posOffset>1604093</wp:posOffset>
            </wp:positionH>
            <wp:positionV relativeFrom="paragraph">
              <wp:posOffset>491490</wp:posOffset>
            </wp:positionV>
            <wp:extent cx="2590413" cy="3665159"/>
            <wp:effectExtent l="25400" t="25400" r="89535" b="94615"/>
            <wp:wrapNone/>
            <wp:docPr id="7680519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51952" name="Bildobjekt 768051952"/>
                    <pic:cNvPicPr/>
                  </pic:nvPicPr>
                  <pic:blipFill>
                    <a:blip r:embed="rId11">
                      <a:extLst>
                        <a:ext uri="{28A0092B-C50C-407E-A947-70E740481C1C}">
                          <a14:useLocalDpi xmlns:a14="http://schemas.microsoft.com/office/drawing/2010/main" val="0"/>
                        </a:ext>
                      </a:extLst>
                    </a:blip>
                    <a:stretch>
                      <a:fillRect/>
                    </a:stretch>
                  </pic:blipFill>
                  <pic:spPr>
                    <a:xfrm>
                      <a:off x="0" y="0"/>
                      <a:ext cx="2590413" cy="3665159"/>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p>
    <w:p w14:paraId="54C67509" w14:textId="77777777" w:rsidR="00A3652A" w:rsidRDefault="00000000">
      <w:pPr>
        <w:pStyle w:val="Allmntstyckeformat"/>
        <w:spacing w:after="480" w:line="240" w:lineRule="auto"/>
        <w:jc w:val="center"/>
        <w:rPr>
          <w:rFonts w:ascii="Calibri" w:hAnsi="Calibri" w:cs="Mulish-Bold"/>
          <w:b/>
          <w:bCs/>
          <w:caps/>
          <w:spacing w:val="115"/>
          <w:sz w:val="32"/>
          <w:szCs w:val="32"/>
          <w:lang w:val="es-ES"/>
        </w:rPr>
      </w:pPr>
      <w:r>
        <w:rPr>
          <w:rFonts w:ascii="Calibri" w:hAnsi="Calibri" w:cs="Mulish-Bold"/>
          <w:b/>
          <w:bCs/>
          <w:caps/>
          <w:spacing w:val="115"/>
          <w:sz w:val="32"/>
          <w:szCs w:val="32"/>
          <w:lang w:val="es-ES"/>
        </w:rPr>
        <w:br/>
      </w:r>
    </w:p>
    <w:p w14:paraId="5C84B442" w14:textId="77777777" w:rsidR="00A3652A" w:rsidRDefault="00000000">
      <w:pPr>
        <w:rPr>
          <w:rFonts w:cs="Calibri Light"/>
          <w:sz w:val="32"/>
          <w:szCs w:val="32"/>
          <w:lang w:val="es-ES"/>
        </w:rPr>
      </w:pPr>
      <w:r>
        <w:rPr>
          <w:noProof/>
        </w:rPr>
        <w:drawing>
          <wp:anchor distT="0" distB="0" distL="114300" distR="114300" simplePos="0" relativeHeight="251659264" behindDoc="0" locked="0" layoutInCell="1" allowOverlap="1" wp14:anchorId="433CF01B" wp14:editId="3F67B132">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 xmlns:a="http://schemas.openxmlformats.org/drawingml/2006/main">
              <a:graphicData uri="http://schemas.openxmlformats.org/drawingml/2006/picture">
                <pic:pic xmlns:pic="http://schemas.openxmlformats.org/drawingml/2006/picture">
                  <pic:nvPicPr>
                    <pic:cNvPr id="38"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cs="Calibri (Brödtext)"/>
          <w:bCs/>
          <w:sz w:val="48"/>
          <w:szCs w:val="48"/>
          <w:lang w:val="es-ES_tradnl"/>
        </w:rPr>
        <w:br w:type="page"/>
      </w:r>
      <w:r>
        <w:rPr>
          <w:rFonts w:cs="Calibri (Brödtext)"/>
          <w:bCs/>
          <w:sz w:val="48"/>
          <w:szCs w:val="48"/>
          <w:lang w:val="es-ES_tradnl"/>
        </w:rPr>
        <w:lastRenderedPageBreak/>
        <w:t>Guion de presentación</w:t>
      </w:r>
      <w:r>
        <w:rPr>
          <w:rFonts w:cs="Calibri (Brödtext)"/>
          <w:bCs/>
          <w:sz w:val="32"/>
          <w:szCs w:val="32"/>
          <w:lang w:val="es-ES_tradnl"/>
        </w:rPr>
        <w:t> </w:t>
      </w:r>
      <w:r>
        <w:rPr>
          <w:rFonts w:cs="Calibri (Brödtext)"/>
          <w:bCs/>
          <w:sz w:val="32"/>
          <w:szCs w:val="32"/>
          <w:lang w:val="es-ES_tradnl"/>
        </w:rPr>
        <w:br/>
      </w:r>
    </w:p>
    <w:p w14:paraId="6A042795" w14:textId="77777777" w:rsidR="00A3652A" w:rsidRPr="00F13549" w:rsidRDefault="00000000">
      <w:pPr>
        <w:pStyle w:val="Rubrik"/>
        <w:rPr>
          <w:rFonts w:cs="Calibri (Brödtext)"/>
          <w:spacing w:val="-6"/>
          <w:sz w:val="32"/>
          <w:szCs w:val="32"/>
          <w:lang w:val="es-ES"/>
        </w:rPr>
      </w:pPr>
      <w:r w:rsidRPr="00F13549">
        <w:rPr>
          <w:rFonts w:eastAsia="Calibri Light" w:cs="Calibri Light"/>
          <w:spacing w:val="-6"/>
          <w:sz w:val="32"/>
          <w:szCs w:val="32"/>
          <w:lang w:val="es-ES_tradnl"/>
        </w:rPr>
        <w:t>Comprensión de las violaciones de la libertad de religión o de creencias</w:t>
      </w:r>
    </w:p>
    <w:p w14:paraId="3C6F76A4" w14:textId="77777777" w:rsidR="00A3652A" w:rsidRDefault="00A3652A">
      <w:pPr>
        <w:rPr>
          <w:rFonts w:cs="Calibri"/>
          <w:i/>
          <w:iCs/>
          <w:sz w:val="21"/>
          <w:szCs w:val="21"/>
          <w:lang w:val="es-ES"/>
        </w:rPr>
      </w:pPr>
    </w:p>
    <w:p w14:paraId="1B27408E" w14:textId="77777777" w:rsidR="00A3652A" w:rsidRPr="002E7626" w:rsidRDefault="00000000">
      <w:pPr>
        <w:rPr>
          <w:rFonts w:cs="Calibri (Brödtext)"/>
          <w:i/>
          <w:iCs/>
          <w:spacing w:val="-4"/>
          <w:sz w:val="20"/>
          <w:szCs w:val="20"/>
          <w:lang w:val="es-ES"/>
        </w:rPr>
      </w:pPr>
      <w:r w:rsidRPr="002E7626">
        <w:rPr>
          <w:rFonts w:cs="Calibri (Brödtext)"/>
          <w:i/>
          <w:iCs/>
          <w:sz w:val="20"/>
          <w:szCs w:val="20"/>
          <w:lang w:val="es-ES_tradnl"/>
        </w:rPr>
        <w:t>Este guion para la presentación de la sesión 4 se ilustra en las diapositivas 4 a 39 de la presentación de PowerPoint de la sesión.</w:t>
      </w:r>
      <w:bookmarkStart w:id="0" w:name="_Hlk76637005"/>
    </w:p>
    <w:bookmarkEnd w:id="0"/>
    <w:p w14:paraId="4BE44C4B" w14:textId="77777777" w:rsidR="00A3652A" w:rsidRPr="002E7626" w:rsidRDefault="00A3652A">
      <w:pPr>
        <w:rPr>
          <w:rFonts w:cs="Calibri"/>
          <w:sz w:val="20"/>
          <w:szCs w:val="20"/>
          <w:lang w:val="es-ES"/>
        </w:rPr>
      </w:pPr>
    </w:p>
    <w:p w14:paraId="104FC8BE" w14:textId="3752F55A" w:rsidR="00A3652A" w:rsidRPr="002E7626" w:rsidRDefault="00000000">
      <w:pPr>
        <w:rPr>
          <w:rFonts w:ascii="Calibri Light" w:hAnsi="Calibri Light" w:cs="Calibri Light"/>
          <w:spacing w:val="-2"/>
          <w:sz w:val="20"/>
          <w:szCs w:val="20"/>
          <w:lang w:val="es-ES"/>
        </w:rPr>
      </w:pPr>
      <w:r w:rsidRPr="002E7626">
        <w:rPr>
          <w:rFonts w:ascii="Calibri Light" w:eastAsia="Calibri Light" w:hAnsi="Calibri Light" w:cs="Calibri Light"/>
          <w:spacing w:val="-2"/>
          <w:sz w:val="20"/>
          <w:szCs w:val="20"/>
          <w:lang w:val="es-ES_tradnl"/>
        </w:rPr>
        <w:t>NOTA: Esta presentación es larga (un poco menos de 20 minutos) e incluye muchos ejemplos. Es posible que desee omitir los ejemplos que parecen menos relevantes para su grupo, o bien, reemplazar algunos ejemplos con historias de su contexto. Los mensajes clave en las secciones “Historias de...” están resaltados en negrita. Incluya estos puntos en su charla. Utilice PowerPoint, impresiones de las diapositivas clave de PowerPoint o ilustraciones equivalentes de rotafolios para ayudar a sus participantes a procesar el contenido.</w:t>
      </w:r>
    </w:p>
    <w:p w14:paraId="5FD4DF4A" w14:textId="77777777" w:rsidR="00A3652A" w:rsidRPr="002E7626" w:rsidRDefault="00A3652A">
      <w:pPr>
        <w:rPr>
          <w:rStyle w:val="normaltextrun"/>
          <w:rFonts w:cs="Calibri"/>
          <w:sz w:val="20"/>
          <w:szCs w:val="20"/>
          <w:lang w:val="es-ES"/>
        </w:rPr>
      </w:pPr>
    </w:p>
    <w:tbl>
      <w:tblPr>
        <w:tblW w:w="9072" w:type="dxa"/>
        <w:tblBorders>
          <w:insideH w:val="dotted" w:sz="4" w:space="0" w:color="auto"/>
          <w:insideV w:val="single" w:sz="4" w:space="0" w:color="auto"/>
        </w:tblBorders>
        <w:tblLook w:val="04A0" w:firstRow="1" w:lastRow="0" w:firstColumn="1" w:lastColumn="0" w:noHBand="0" w:noVBand="1"/>
      </w:tblPr>
      <w:tblGrid>
        <w:gridCol w:w="2268"/>
        <w:gridCol w:w="6804"/>
      </w:tblGrid>
      <w:tr w:rsidR="00A3652A" w:rsidRPr="002E7626" w14:paraId="7BC67F4C" w14:textId="77777777" w:rsidTr="002E7626">
        <w:trPr>
          <w:trHeight w:val="397"/>
        </w:trPr>
        <w:tc>
          <w:tcPr>
            <w:tcW w:w="2268" w:type="dxa"/>
            <w:tcBorders>
              <w:top w:val="nil"/>
              <w:bottom w:val="nil"/>
              <w:right w:val="nil"/>
            </w:tcBorders>
          </w:tcPr>
          <w:p w14:paraId="0486F18E" w14:textId="77777777" w:rsidR="00A3652A" w:rsidRPr="002E7626" w:rsidRDefault="00A3652A">
            <w:pPr>
              <w:pStyle w:val="paragraph"/>
              <w:spacing w:before="0" w:beforeAutospacing="0" w:after="0" w:afterAutospacing="0"/>
              <w:textAlignment w:val="baseline"/>
              <w:rPr>
                <w:rStyle w:val="normaltextrun"/>
                <w:rFonts w:ascii="Calibri" w:hAnsi="Calibri" w:cs="Calibri"/>
                <w:noProof/>
                <w:sz w:val="20"/>
                <w:szCs w:val="20"/>
                <w:lang w:val="es-ES"/>
              </w:rPr>
            </w:pPr>
          </w:p>
        </w:tc>
        <w:tc>
          <w:tcPr>
            <w:tcW w:w="6804" w:type="dxa"/>
            <w:tcBorders>
              <w:top w:val="nil"/>
              <w:left w:val="nil"/>
              <w:bottom w:val="single" w:sz="4" w:space="0" w:color="auto"/>
            </w:tcBorders>
            <w:vAlign w:val="bottom"/>
          </w:tcPr>
          <w:p w14:paraId="47ED75A1" w14:textId="77777777" w:rsidR="00A3652A" w:rsidRPr="00EB418A" w:rsidRDefault="00000000">
            <w:pPr>
              <w:pStyle w:val="Rubrik"/>
              <w:ind w:left="-102"/>
              <w:rPr>
                <w:rStyle w:val="normaltextrun"/>
                <w:rFonts w:asciiTheme="minorHAnsi" w:hAnsiTheme="minorHAnsi" w:cstheme="minorHAnsi"/>
                <w:b/>
                <w:bCs/>
                <w:color w:val="FFFFFF"/>
                <w:sz w:val="20"/>
                <w:szCs w:val="20"/>
                <w:lang w:val="en-GB" w:eastAsia="ko-KR"/>
              </w:rPr>
            </w:pPr>
            <w:r w:rsidRPr="00EB418A">
              <w:rPr>
                <w:rStyle w:val="normaltextrun"/>
                <w:rFonts w:asciiTheme="minorHAnsi" w:eastAsia="Calibri" w:hAnsiTheme="minorHAnsi" w:cstheme="minorHAnsi"/>
                <w:b/>
                <w:bCs/>
                <w:spacing w:val="0"/>
                <w:sz w:val="20"/>
                <w:szCs w:val="20"/>
                <w:lang w:val="es-ES_tradnl" w:eastAsia="ko-KR"/>
              </w:rPr>
              <w:t xml:space="preserve">INTRODUCCIÓN </w:t>
            </w:r>
          </w:p>
        </w:tc>
      </w:tr>
      <w:tr w:rsidR="00A3652A" w:rsidRPr="0043363B" w14:paraId="0AF9F302" w14:textId="77777777" w:rsidTr="002E7626">
        <w:tc>
          <w:tcPr>
            <w:tcW w:w="2268" w:type="dxa"/>
            <w:tcBorders>
              <w:top w:val="nil"/>
              <w:bottom w:val="nil"/>
              <w:right w:val="nil"/>
            </w:tcBorders>
          </w:tcPr>
          <w:p w14:paraId="090E7056" w14:textId="77777777" w:rsidR="00A3652A" w:rsidRPr="002E7626" w:rsidRDefault="00A3652A">
            <w:pPr>
              <w:pStyle w:val="paragraph"/>
              <w:spacing w:before="0" w:beforeAutospacing="0" w:after="0" w:afterAutospacing="0"/>
              <w:textAlignment w:val="baseline"/>
              <w:rPr>
                <w:rStyle w:val="normaltextrun"/>
                <w:rFonts w:ascii="Calibri" w:hAnsi="Calibri" w:cs="Calibri"/>
                <w:sz w:val="20"/>
                <w:szCs w:val="20"/>
                <w:lang w:val="en-GB"/>
              </w:rPr>
            </w:pPr>
          </w:p>
          <w:p w14:paraId="09F8521C" w14:textId="77777777" w:rsidR="00A3652A" w:rsidRPr="002E7626"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2E7626">
              <w:rPr>
                <w:rFonts w:ascii="Calibri" w:hAnsi="Calibri" w:cs="Calibri"/>
                <w:noProof/>
                <w:sz w:val="20"/>
                <w:szCs w:val="20"/>
                <w:lang w:eastAsia="sv-SE"/>
              </w:rPr>
              <w:drawing>
                <wp:inline distT="0" distB="0" distL="0" distR="0" wp14:anchorId="47417627" wp14:editId="1A8BCA30">
                  <wp:extent cx="1126613" cy="634999"/>
                  <wp:effectExtent l="0" t="0" r="0" b="0"/>
                  <wp:docPr id="1" name="Bildobjekt 15103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51032609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single" w:sz="4" w:space="0" w:color="auto"/>
              <w:left w:val="nil"/>
            </w:tcBorders>
          </w:tcPr>
          <w:p w14:paraId="1672BEDC"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n-GB"/>
              </w:rPr>
            </w:pPr>
          </w:p>
          <w:p w14:paraId="4B10CAB9" w14:textId="77777777" w:rsidR="00A3652A" w:rsidRPr="002E7626" w:rsidRDefault="00000000">
            <w:pPr>
              <w:pStyle w:val="paragraph"/>
              <w:spacing w:before="0" w:beforeAutospacing="0" w:after="0" w:afterAutospacing="0"/>
              <w:ind w:left="-112" w:right="-152"/>
              <w:textAlignment w:val="baseline"/>
              <w:rPr>
                <w:rFonts w:ascii="Calibri Light" w:hAnsi="Calibri Light" w:cs="Calibri Light"/>
                <w:sz w:val="20"/>
                <w:szCs w:val="20"/>
                <w:lang w:val="es-ES"/>
              </w:rPr>
            </w:pPr>
            <w:proofErr w:type="gramStart"/>
            <w:r w:rsidRPr="002E7626">
              <w:rPr>
                <w:rFonts w:ascii="Calibri Light" w:eastAsia="Calibri Light" w:hAnsi="Calibri Light" w:cs="Calibri Light"/>
                <w:sz w:val="20"/>
                <w:szCs w:val="20"/>
                <w:lang w:val="es-ES_tradnl"/>
              </w:rPr>
              <w:t>Una multiplicidad de personas de todo el mundo enfrentan</w:t>
            </w:r>
            <w:proofErr w:type="gramEnd"/>
            <w:r w:rsidRPr="002E7626">
              <w:rPr>
                <w:rFonts w:ascii="Calibri Light" w:eastAsia="Calibri Light" w:hAnsi="Calibri Light" w:cs="Calibri Light"/>
                <w:sz w:val="20"/>
                <w:szCs w:val="20"/>
                <w:lang w:val="es-ES_tradnl"/>
              </w:rPr>
              <w:t xml:space="preserve"> problemas debido a la falta de libertad de religión o de creencias. Lo que varía es a quién afecta, la gravedad de las violaciones y quién las comete.</w:t>
            </w:r>
          </w:p>
          <w:p w14:paraId="5E3DFC03"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s-ES"/>
              </w:rPr>
            </w:pPr>
          </w:p>
        </w:tc>
      </w:tr>
      <w:tr w:rsidR="00A3652A" w:rsidRPr="002E7626" w14:paraId="6A55CD3D" w14:textId="77777777" w:rsidTr="002E7626">
        <w:tc>
          <w:tcPr>
            <w:tcW w:w="2268" w:type="dxa"/>
            <w:tcBorders>
              <w:top w:val="nil"/>
              <w:bottom w:val="nil"/>
              <w:right w:val="nil"/>
            </w:tcBorders>
          </w:tcPr>
          <w:p w14:paraId="31EC4721" w14:textId="77777777" w:rsidR="00A3652A" w:rsidRPr="002E7626" w:rsidRDefault="00A3652A">
            <w:pPr>
              <w:pStyle w:val="paragraph"/>
              <w:spacing w:before="0" w:beforeAutospacing="0" w:after="0" w:afterAutospacing="0"/>
              <w:textAlignment w:val="baseline"/>
              <w:rPr>
                <w:rStyle w:val="normaltextrun"/>
                <w:rFonts w:ascii="Calibri" w:hAnsi="Calibri" w:cs="Calibri"/>
                <w:noProof/>
                <w:sz w:val="20"/>
                <w:szCs w:val="20"/>
                <w:lang w:val="es-ES"/>
              </w:rPr>
            </w:pPr>
          </w:p>
          <w:p w14:paraId="507187B1" w14:textId="77777777" w:rsidR="00A3652A" w:rsidRPr="002E7626" w:rsidRDefault="00000000">
            <w:pPr>
              <w:pStyle w:val="paragraph"/>
              <w:spacing w:before="0" w:beforeAutospacing="0" w:after="0" w:afterAutospacing="0"/>
              <w:textAlignment w:val="baseline"/>
              <w:rPr>
                <w:rStyle w:val="normaltextrun"/>
                <w:rFonts w:ascii="Calibri" w:hAnsi="Calibri" w:cs="Calibri"/>
                <w:noProof/>
                <w:sz w:val="20"/>
                <w:szCs w:val="20"/>
                <w:lang w:val="en-GB"/>
              </w:rPr>
            </w:pPr>
            <w:r w:rsidRPr="002E7626">
              <w:rPr>
                <w:rFonts w:ascii="Calibri" w:hAnsi="Calibri" w:cs="Calibri"/>
                <w:noProof/>
                <w:sz w:val="20"/>
                <w:szCs w:val="20"/>
                <w:lang w:eastAsia="sv-SE"/>
              </w:rPr>
              <w:drawing>
                <wp:inline distT="0" distB="0" distL="0" distR="0" wp14:anchorId="08F820B2" wp14:editId="7842177B">
                  <wp:extent cx="1126611" cy="634999"/>
                  <wp:effectExtent l="0" t="0" r="0" b="0"/>
                  <wp:docPr id="2" name="Bildobjekt 151032609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51032609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nil"/>
              <w:left w:val="nil"/>
            </w:tcBorders>
          </w:tcPr>
          <w:p w14:paraId="2E6F6ED0"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n-GB"/>
              </w:rPr>
            </w:pPr>
          </w:p>
          <w:p w14:paraId="03FAEF6B" w14:textId="77777777" w:rsidR="00A3652A" w:rsidRPr="002E7626" w:rsidRDefault="00000000">
            <w:pPr>
              <w:pStyle w:val="paragraph"/>
              <w:spacing w:before="0" w:beforeAutospacing="0" w:after="0" w:afterAutospacing="0"/>
              <w:ind w:left="-112" w:right="-152"/>
              <w:textAlignment w:val="baseline"/>
              <w:rPr>
                <w:rFonts w:ascii="Calibri Light" w:hAnsi="Calibri Light" w:cs="Calibri Light"/>
                <w:sz w:val="20"/>
                <w:szCs w:val="20"/>
                <w:lang w:val="es-ES"/>
              </w:rPr>
            </w:pPr>
            <w:r w:rsidRPr="002E7626">
              <w:rPr>
                <w:rFonts w:ascii="Calibri Light" w:eastAsia="Calibri Light" w:hAnsi="Calibri Light" w:cs="Calibri Light"/>
                <w:sz w:val="20"/>
                <w:szCs w:val="20"/>
                <w:lang w:val="es-ES_tradnl"/>
              </w:rPr>
              <w:t xml:space="preserve">En esta presentación, escucharemos historias de la vida real sobre discriminación, restricciones de derechos y violencia. </w:t>
            </w:r>
          </w:p>
          <w:p w14:paraId="4CBF84C8"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s-ES"/>
              </w:rPr>
            </w:pPr>
          </w:p>
        </w:tc>
      </w:tr>
      <w:tr w:rsidR="00A3652A" w:rsidRPr="002E7626" w14:paraId="4A53E2A4" w14:textId="77777777" w:rsidTr="002E7626">
        <w:tc>
          <w:tcPr>
            <w:tcW w:w="2268" w:type="dxa"/>
            <w:tcBorders>
              <w:top w:val="nil"/>
              <w:bottom w:val="nil"/>
              <w:right w:val="nil"/>
            </w:tcBorders>
          </w:tcPr>
          <w:p w14:paraId="78AF7C2B" w14:textId="77777777" w:rsidR="00A3652A" w:rsidRPr="002E7626" w:rsidRDefault="00A3652A">
            <w:pPr>
              <w:pStyle w:val="paragraph"/>
              <w:spacing w:before="0" w:beforeAutospacing="0" w:after="0" w:afterAutospacing="0"/>
              <w:textAlignment w:val="baseline"/>
              <w:rPr>
                <w:rStyle w:val="normaltextrun"/>
                <w:rFonts w:ascii="Calibri" w:hAnsi="Calibri" w:cs="Calibri"/>
                <w:noProof/>
                <w:sz w:val="20"/>
                <w:szCs w:val="20"/>
                <w:lang w:val="es-ES"/>
              </w:rPr>
            </w:pPr>
          </w:p>
          <w:p w14:paraId="7F3B63BF" w14:textId="77777777" w:rsidR="00A3652A" w:rsidRPr="002E7626" w:rsidRDefault="00000000">
            <w:pPr>
              <w:pStyle w:val="paragraph"/>
              <w:spacing w:before="0" w:beforeAutospacing="0" w:after="0" w:afterAutospacing="0"/>
              <w:textAlignment w:val="baseline"/>
              <w:rPr>
                <w:rStyle w:val="normaltextrun"/>
                <w:rFonts w:ascii="Calibri" w:hAnsi="Calibri" w:cs="Calibri"/>
                <w:noProof/>
                <w:sz w:val="20"/>
                <w:szCs w:val="20"/>
                <w:lang w:val="en-GB"/>
              </w:rPr>
            </w:pPr>
            <w:r w:rsidRPr="002E7626">
              <w:rPr>
                <w:rFonts w:ascii="Calibri" w:hAnsi="Calibri" w:cs="Calibri"/>
                <w:noProof/>
                <w:sz w:val="20"/>
                <w:szCs w:val="20"/>
                <w:lang w:eastAsia="sv-SE"/>
              </w:rPr>
              <w:drawing>
                <wp:inline distT="0" distB="0" distL="0" distR="0" wp14:anchorId="68C6D121" wp14:editId="5CB3C965">
                  <wp:extent cx="1126613" cy="634999"/>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51032609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nil"/>
              <w:left w:val="nil"/>
            </w:tcBorders>
          </w:tcPr>
          <w:p w14:paraId="246E8668"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n-GB"/>
              </w:rPr>
            </w:pPr>
          </w:p>
          <w:p w14:paraId="3F270C89" w14:textId="77777777" w:rsidR="00A3652A" w:rsidRPr="002E7626" w:rsidRDefault="00000000">
            <w:pPr>
              <w:pStyle w:val="paragraph"/>
              <w:spacing w:before="0" w:beforeAutospacing="0" w:after="0" w:afterAutospacing="0"/>
              <w:ind w:left="-112" w:right="-152"/>
              <w:textAlignment w:val="baseline"/>
              <w:rPr>
                <w:rFonts w:ascii="Calibri Light" w:hAnsi="Calibri Light" w:cs="Calibri Light"/>
                <w:spacing w:val="-2"/>
                <w:sz w:val="20"/>
                <w:szCs w:val="20"/>
                <w:lang w:val="es-ES"/>
              </w:rPr>
            </w:pPr>
            <w:r w:rsidRPr="002E7626">
              <w:rPr>
                <w:rFonts w:ascii="Calibri Light" w:eastAsia="Calibri Light" w:hAnsi="Calibri Light" w:cs="Calibri Light"/>
                <w:sz w:val="20"/>
                <w:szCs w:val="20"/>
                <w:lang w:val="es-ES_tradnl"/>
              </w:rPr>
              <w:t>Quienes cometen estas violaciones son tanto el estado como las personas de la comunidad. A menudo, nos referimos a esto como violaciones gubernamentales y hostilidades sociales. Sin embargo, las violaciones también pueden ocurrir dentro de la familia y dentro de las comunidades religiosas.</w:t>
            </w:r>
          </w:p>
          <w:p w14:paraId="5818CBEB"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s-ES"/>
              </w:rPr>
            </w:pPr>
          </w:p>
        </w:tc>
      </w:tr>
      <w:tr w:rsidR="00A3652A" w:rsidRPr="002E7626" w14:paraId="5DB9B74C" w14:textId="77777777" w:rsidTr="002E7626">
        <w:tc>
          <w:tcPr>
            <w:tcW w:w="2268" w:type="dxa"/>
            <w:tcBorders>
              <w:top w:val="nil"/>
              <w:bottom w:val="nil"/>
              <w:right w:val="nil"/>
            </w:tcBorders>
          </w:tcPr>
          <w:p w14:paraId="0F2A997A" w14:textId="77777777" w:rsidR="00A3652A" w:rsidRPr="002E7626" w:rsidRDefault="00A3652A">
            <w:pPr>
              <w:pStyle w:val="paragraph"/>
              <w:spacing w:before="0" w:beforeAutospacing="0" w:after="0" w:afterAutospacing="0"/>
              <w:textAlignment w:val="baseline"/>
              <w:rPr>
                <w:rStyle w:val="normaltextrun"/>
                <w:rFonts w:ascii="Calibri" w:hAnsi="Calibri" w:cs="Calibri"/>
                <w:noProof/>
                <w:sz w:val="20"/>
                <w:szCs w:val="20"/>
                <w:lang w:val="es-ES"/>
              </w:rPr>
            </w:pPr>
          </w:p>
          <w:p w14:paraId="704EA65F" w14:textId="77777777" w:rsidR="00A3652A" w:rsidRPr="002E7626" w:rsidRDefault="00000000">
            <w:pPr>
              <w:pStyle w:val="paragraph"/>
              <w:spacing w:before="0" w:beforeAutospacing="0" w:after="0" w:afterAutospacing="0"/>
              <w:textAlignment w:val="baseline"/>
              <w:rPr>
                <w:rStyle w:val="normaltextrun"/>
                <w:rFonts w:ascii="Calibri" w:hAnsi="Calibri" w:cs="Calibri"/>
                <w:noProof/>
                <w:sz w:val="20"/>
                <w:szCs w:val="20"/>
                <w:lang w:val="en-GB"/>
              </w:rPr>
            </w:pPr>
            <w:r w:rsidRPr="002E7626">
              <w:rPr>
                <w:rFonts w:ascii="Calibri" w:hAnsi="Calibri" w:cs="Calibri"/>
                <w:noProof/>
                <w:sz w:val="20"/>
                <w:szCs w:val="20"/>
                <w:lang w:eastAsia="sv-SE"/>
              </w:rPr>
              <w:drawing>
                <wp:inline distT="0" distB="0" distL="0" distR="0" wp14:anchorId="155C72F1" wp14:editId="3F3B302B">
                  <wp:extent cx="1126611" cy="634999"/>
                  <wp:effectExtent l="0" t="0" r="0" b="0"/>
                  <wp:docPr id="4" name="Bildobjekt 151032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51032609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nil"/>
              <w:left w:val="nil"/>
              <w:bottom w:val="dotted" w:sz="4" w:space="0" w:color="auto"/>
            </w:tcBorders>
          </w:tcPr>
          <w:p w14:paraId="14518E8A"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n-GB"/>
              </w:rPr>
            </w:pPr>
          </w:p>
          <w:p w14:paraId="17D5F9B6" w14:textId="77777777" w:rsidR="00A3652A" w:rsidRPr="002E7626" w:rsidRDefault="00000000">
            <w:pPr>
              <w:pStyle w:val="paragraph"/>
              <w:spacing w:before="0" w:beforeAutospacing="0" w:after="0" w:afterAutospacing="0"/>
              <w:ind w:left="-112" w:right="-152"/>
              <w:textAlignment w:val="baseline"/>
              <w:rPr>
                <w:rFonts w:ascii="Calibri Light" w:hAnsi="Calibri Light" w:cs="Calibri Light"/>
                <w:sz w:val="20"/>
                <w:szCs w:val="20"/>
                <w:lang w:val="en-GB"/>
              </w:rPr>
            </w:pPr>
            <w:r w:rsidRPr="002E7626">
              <w:rPr>
                <w:rFonts w:ascii="Calibri Light" w:eastAsia="Calibri Light" w:hAnsi="Calibri Light" w:cs="Calibri Light"/>
                <w:sz w:val="20"/>
                <w:szCs w:val="20"/>
                <w:lang w:val="es-ES_tradnl"/>
              </w:rPr>
              <w:t xml:space="preserve">También existe un cuarto tipo de violación: el hecho de que el gobierno no proteja a las personas de las violaciones en la comunidad. El estado tiene el deber de proteger a cada ser humano dentro de su territorio contra la discriminación, las restricciones indebidas de sus derechos y la violencia. Sin embargo, muchos estados no lo hacen. </w:t>
            </w:r>
          </w:p>
          <w:p w14:paraId="06D969BA" w14:textId="77777777" w:rsidR="00A3652A" w:rsidRPr="002E7626" w:rsidRDefault="00A3652A">
            <w:pPr>
              <w:pStyle w:val="paragraph"/>
              <w:spacing w:before="0" w:beforeAutospacing="0" w:after="0" w:afterAutospacing="0"/>
              <w:ind w:left="-112" w:right="-152"/>
              <w:textAlignment w:val="baseline"/>
              <w:rPr>
                <w:rFonts w:ascii="Calibri Light" w:hAnsi="Calibri Light" w:cs="Calibri Light"/>
                <w:sz w:val="20"/>
                <w:szCs w:val="20"/>
                <w:lang w:val="en-GB"/>
              </w:rPr>
            </w:pPr>
          </w:p>
        </w:tc>
      </w:tr>
      <w:tr w:rsidR="00A3652A" w:rsidRPr="002E7626" w14:paraId="6AA1B1B2" w14:textId="77777777" w:rsidTr="002E7626">
        <w:trPr>
          <w:trHeight w:val="685"/>
        </w:trPr>
        <w:tc>
          <w:tcPr>
            <w:tcW w:w="2268" w:type="dxa"/>
            <w:vMerge w:val="restart"/>
            <w:tcBorders>
              <w:top w:val="nil"/>
              <w:bottom w:val="nil"/>
              <w:right w:val="nil"/>
            </w:tcBorders>
          </w:tcPr>
          <w:p w14:paraId="38B9B753" w14:textId="77777777" w:rsidR="00A3652A" w:rsidRPr="002E7626" w:rsidRDefault="00A3652A">
            <w:pPr>
              <w:pStyle w:val="paragraph"/>
              <w:spacing w:before="0" w:beforeAutospacing="0" w:after="0" w:afterAutospacing="0"/>
              <w:textAlignment w:val="baseline"/>
              <w:rPr>
                <w:rFonts w:ascii="Calibri" w:hAnsi="Calibri" w:cs="Calibri"/>
                <w:sz w:val="20"/>
                <w:szCs w:val="20"/>
                <w:lang w:val="en-GB"/>
              </w:rPr>
            </w:pPr>
          </w:p>
          <w:p w14:paraId="47BAC764" w14:textId="77777777" w:rsidR="00A3652A" w:rsidRPr="002E7626" w:rsidRDefault="00000000">
            <w:pPr>
              <w:pStyle w:val="paragraph"/>
              <w:spacing w:before="0" w:beforeAutospacing="0" w:after="0" w:afterAutospacing="0"/>
              <w:textAlignment w:val="baseline"/>
              <w:rPr>
                <w:rFonts w:ascii="Calibri" w:hAnsi="Calibri" w:cs="Calibri"/>
                <w:sz w:val="20"/>
                <w:szCs w:val="20"/>
                <w:lang w:val="en-GB"/>
              </w:rPr>
            </w:pPr>
            <w:r w:rsidRPr="002E7626">
              <w:rPr>
                <w:rFonts w:ascii="Calibri" w:hAnsi="Calibri" w:cs="Calibri"/>
                <w:sz w:val="20"/>
                <w:szCs w:val="20"/>
                <w:lang w:val="en-GB"/>
              </w:rPr>
              <w:t xml:space="preserve"> </w:t>
            </w:r>
            <w:r w:rsidRPr="002E7626">
              <w:rPr>
                <w:rFonts w:ascii="Calibri" w:hAnsi="Calibri" w:cs="Calibri"/>
                <w:noProof/>
                <w:sz w:val="20"/>
                <w:szCs w:val="20"/>
                <w:lang w:eastAsia="sv-SE"/>
              </w:rPr>
              <w:drawing>
                <wp:inline distT="0" distB="0" distL="0" distR="0" wp14:anchorId="50A0356B" wp14:editId="4207C5C7">
                  <wp:extent cx="1126611" cy="634999"/>
                  <wp:effectExtent l="0" t="0" r="0" b="0"/>
                  <wp:docPr id="5" name="Bildobjekt 151032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51032608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p w14:paraId="638011CE" w14:textId="77777777" w:rsidR="00A3652A" w:rsidRPr="002E7626" w:rsidRDefault="00A3652A">
            <w:pPr>
              <w:pStyle w:val="paragraph"/>
              <w:spacing w:before="0" w:beforeAutospacing="0" w:after="0" w:afterAutospacing="0"/>
              <w:textAlignment w:val="baseline"/>
              <w:rPr>
                <w:rFonts w:ascii="Calibri" w:hAnsi="Calibri" w:cs="Calibri"/>
                <w:sz w:val="20"/>
                <w:szCs w:val="20"/>
                <w:lang w:val="en-GB"/>
              </w:rPr>
            </w:pPr>
          </w:p>
        </w:tc>
        <w:tc>
          <w:tcPr>
            <w:tcW w:w="6804" w:type="dxa"/>
            <w:tcBorders>
              <w:top w:val="dotted" w:sz="4" w:space="0" w:color="auto"/>
              <w:left w:val="nil"/>
              <w:bottom w:val="nil"/>
            </w:tcBorders>
          </w:tcPr>
          <w:p w14:paraId="4337FACE" w14:textId="77777777" w:rsidR="00A3652A" w:rsidRPr="002E7626" w:rsidRDefault="00A3652A">
            <w:pPr>
              <w:ind w:left="-112" w:right="-152"/>
              <w:textAlignment w:val="baseline"/>
              <w:rPr>
                <w:rFonts w:ascii="Calibri Light" w:eastAsia="Times New Roman" w:hAnsi="Calibri Light" w:cs="Calibri Light"/>
                <w:spacing w:val="-2"/>
                <w:sz w:val="20"/>
                <w:szCs w:val="20"/>
                <w:lang w:val="en-GB" w:eastAsia="ko-KR"/>
              </w:rPr>
            </w:pPr>
          </w:p>
          <w:p w14:paraId="559D8B0C" w14:textId="77777777" w:rsidR="00A3652A" w:rsidRPr="002E7626" w:rsidRDefault="00000000">
            <w:pPr>
              <w:pStyle w:val="paragraph"/>
              <w:spacing w:before="0" w:beforeAutospacing="0" w:after="0" w:afterAutospacing="0"/>
              <w:ind w:left="-112" w:right="-152"/>
              <w:textAlignment w:val="baseline"/>
              <w:rPr>
                <w:rFonts w:ascii="Calibri Light" w:hAnsi="Calibri Light" w:cs="Calibri Light"/>
                <w:sz w:val="20"/>
                <w:szCs w:val="20"/>
                <w:lang w:val="es-ES"/>
              </w:rPr>
            </w:pPr>
            <w:r w:rsidRPr="002E7626">
              <w:rPr>
                <w:rFonts w:ascii="Calibri Light" w:eastAsia="Calibri Light" w:hAnsi="Calibri Light" w:cs="Calibri Light"/>
                <w:sz w:val="20"/>
                <w:szCs w:val="20"/>
                <w:lang w:val="es-ES_tradnl"/>
              </w:rPr>
              <w:t xml:space="preserve">La discriminación, las restricciones a los derechos y la violencia suelen estar interrelacionadas y superpuestas. Una restricción puede ser discriminatoria y contribuir a la violencia, por ejemplo. Y, a menudo, las violaciones gubernamentales y las hostilidades sociales contribuyen entre sí, y crean un círculo vicioso. </w:t>
            </w:r>
          </w:p>
          <w:p w14:paraId="17EC3FE0" w14:textId="77777777" w:rsidR="00A3652A" w:rsidRPr="002E7626" w:rsidRDefault="00000000">
            <w:pPr>
              <w:ind w:left="-112" w:right="-152" w:firstLine="284"/>
              <w:textAlignment w:val="baseline"/>
              <w:rPr>
                <w:rFonts w:ascii="Calibri Light" w:eastAsia="Times New Roman" w:hAnsi="Calibri Light" w:cs="Calibri Light"/>
                <w:spacing w:val="-2"/>
                <w:sz w:val="20"/>
                <w:szCs w:val="20"/>
                <w:lang w:val="es-ES" w:eastAsia="ko-KR"/>
              </w:rPr>
            </w:pPr>
            <w:r w:rsidRPr="002E7626">
              <w:rPr>
                <w:rFonts w:ascii="Calibri Light" w:eastAsia="Calibri Light" w:hAnsi="Calibri Light" w:cs="Calibri Light"/>
                <w:sz w:val="20"/>
                <w:szCs w:val="20"/>
                <w:lang w:val="es-ES_tradnl" w:eastAsia="ko-KR"/>
              </w:rPr>
              <w:t xml:space="preserve">Las leyes gubernamentales que discriminan a las minorías legitiman la intolerancia dentro de la sociedad, lo que resulta en discriminación, acoso y violencia en la comunidad. </w:t>
            </w:r>
            <w:bookmarkStart w:id="1" w:name="_Hlk76636945"/>
            <w:r w:rsidRPr="002E7626">
              <w:rPr>
                <w:rFonts w:ascii="Calibri Light" w:eastAsia="Calibri Light" w:hAnsi="Calibri Light" w:cs="Calibri Light"/>
                <w:sz w:val="20"/>
                <w:szCs w:val="20"/>
                <w:lang w:val="es-ES_tradnl" w:eastAsia="ko-KR"/>
              </w:rPr>
              <w:t>Si las autoridades hacen caso omiso a las violaciones en la comunidad, las personas piensan que pueden salir impunes, y la discriminación, el acoso y la violencia empeoran. </w:t>
            </w:r>
            <w:bookmarkEnd w:id="1"/>
          </w:p>
          <w:p w14:paraId="0435718F" w14:textId="77777777" w:rsidR="00A3652A" w:rsidRDefault="00000000" w:rsidP="00F13549">
            <w:pPr>
              <w:ind w:left="-113" w:right="-152" w:firstLine="288"/>
              <w:textAlignment w:val="baseline"/>
              <w:rPr>
                <w:rFonts w:ascii="Calibri Light" w:eastAsia="Calibri Light" w:hAnsi="Calibri Light" w:cs="Calibri Light"/>
                <w:sz w:val="20"/>
                <w:szCs w:val="20"/>
                <w:lang w:val="es-ES_tradnl" w:eastAsia="ko-KR"/>
              </w:rPr>
            </w:pPr>
            <w:r w:rsidRPr="002E7626">
              <w:rPr>
                <w:rFonts w:ascii="Calibri Light" w:eastAsia="Calibri Light" w:hAnsi="Calibri Light" w:cs="Calibri Light"/>
                <w:sz w:val="20"/>
                <w:szCs w:val="20"/>
                <w:lang w:val="es-ES_tradnl" w:eastAsia="ko-KR"/>
              </w:rPr>
              <w:t xml:space="preserve">Veamos cómo pueden verse la discriminación, las restricciones y la violencia en diferentes partes del mundo con algunas historias de la vida real. Quizás algunas de ellas se relacionan con situaciones que ha experimentado. </w:t>
            </w:r>
          </w:p>
          <w:p w14:paraId="183F039C" w14:textId="77777777" w:rsidR="002E7626" w:rsidRDefault="002E7626" w:rsidP="00F13549">
            <w:pPr>
              <w:ind w:left="-113" w:right="-152" w:firstLine="288"/>
              <w:textAlignment w:val="baseline"/>
              <w:rPr>
                <w:rFonts w:ascii="Calibri Light" w:eastAsia="Calibri Light" w:hAnsi="Calibri Light" w:cs="Calibri Light"/>
                <w:sz w:val="20"/>
                <w:szCs w:val="20"/>
                <w:lang w:val="es-ES_tradnl" w:eastAsia="ko-KR"/>
              </w:rPr>
            </w:pPr>
          </w:p>
          <w:p w14:paraId="6E0255C7" w14:textId="5626E9C1" w:rsidR="002E7626" w:rsidRPr="002E7626" w:rsidRDefault="002E7626" w:rsidP="00F13549">
            <w:pPr>
              <w:ind w:left="-113" w:right="-152" w:firstLine="288"/>
              <w:textAlignment w:val="baseline"/>
              <w:rPr>
                <w:rFonts w:ascii="Calibri Light" w:eastAsia="Times New Roman" w:hAnsi="Calibri Light" w:cs="Calibri Light"/>
                <w:sz w:val="20"/>
                <w:szCs w:val="20"/>
                <w:lang w:val="es-ES" w:eastAsia="ko-KR"/>
              </w:rPr>
            </w:pPr>
          </w:p>
        </w:tc>
      </w:tr>
      <w:tr w:rsidR="00A3652A" w14:paraId="445CDA1B" w14:textId="77777777" w:rsidTr="002E7626">
        <w:trPr>
          <w:trHeight w:val="397"/>
        </w:trPr>
        <w:tc>
          <w:tcPr>
            <w:tcW w:w="2268" w:type="dxa"/>
            <w:vMerge/>
            <w:tcBorders>
              <w:bottom w:val="nil"/>
              <w:right w:val="nil"/>
            </w:tcBorders>
          </w:tcPr>
          <w:p w14:paraId="582AE3FC" w14:textId="77777777" w:rsidR="00A3652A" w:rsidRDefault="00A3652A">
            <w:pPr>
              <w:pStyle w:val="paragraph"/>
              <w:spacing w:before="0" w:beforeAutospacing="0" w:after="0" w:afterAutospacing="0"/>
              <w:textAlignment w:val="baseline"/>
              <w:rPr>
                <w:rStyle w:val="normaltextrun"/>
                <w:rFonts w:ascii="Calibri" w:hAnsi="Calibri" w:cs="Calibri"/>
                <w:color w:val="FFFFFF"/>
                <w:sz w:val="21"/>
                <w:szCs w:val="21"/>
                <w:lang w:val="es-ES"/>
              </w:rPr>
            </w:pPr>
          </w:p>
        </w:tc>
        <w:tc>
          <w:tcPr>
            <w:tcW w:w="6804" w:type="dxa"/>
            <w:tcBorders>
              <w:top w:val="nil"/>
              <w:left w:val="nil"/>
              <w:bottom w:val="single" w:sz="4" w:space="0" w:color="auto"/>
            </w:tcBorders>
            <w:vAlign w:val="bottom"/>
          </w:tcPr>
          <w:p w14:paraId="00793116" w14:textId="77777777" w:rsidR="00A3652A" w:rsidRPr="006363B8" w:rsidRDefault="00000000">
            <w:pPr>
              <w:ind w:left="-101"/>
              <w:textAlignment w:val="baseline"/>
              <w:rPr>
                <w:rFonts w:eastAsia="Times New Roman" w:cs="Calibri"/>
                <w:b/>
                <w:bCs/>
                <w:sz w:val="20"/>
                <w:szCs w:val="20"/>
                <w:lang w:val="en-GB" w:eastAsia="ko-KR"/>
              </w:rPr>
            </w:pPr>
            <w:r w:rsidRPr="006363B8">
              <w:rPr>
                <w:rStyle w:val="normaltextrun"/>
                <w:rFonts w:cs="Calibri"/>
                <w:b/>
                <w:bCs/>
                <w:sz w:val="20"/>
                <w:szCs w:val="20"/>
                <w:lang w:val="es-ES_tradnl" w:eastAsia="ko-KR"/>
              </w:rPr>
              <w:t xml:space="preserve">HISTORIAS DE DISCRIMINACIÓN </w:t>
            </w:r>
          </w:p>
        </w:tc>
      </w:tr>
      <w:tr w:rsidR="00A3652A" w:rsidRPr="0043363B" w14:paraId="2EEBC7D0" w14:textId="77777777" w:rsidTr="002E7626">
        <w:tc>
          <w:tcPr>
            <w:tcW w:w="2268" w:type="dxa"/>
            <w:tcBorders>
              <w:top w:val="nil"/>
              <w:bottom w:val="nil"/>
              <w:right w:val="nil"/>
            </w:tcBorders>
          </w:tcPr>
          <w:p w14:paraId="392811BB" w14:textId="77777777" w:rsidR="00A3652A" w:rsidRDefault="00A3652A">
            <w:pPr>
              <w:pStyle w:val="paragraph"/>
              <w:spacing w:before="0" w:beforeAutospacing="0" w:after="0" w:afterAutospacing="0"/>
              <w:textAlignment w:val="baseline"/>
              <w:rPr>
                <w:rFonts w:ascii="Calibri" w:hAnsi="Calibri"/>
                <w:sz w:val="21"/>
                <w:szCs w:val="21"/>
                <w:lang w:val="en-GB"/>
              </w:rPr>
            </w:pPr>
          </w:p>
          <w:p w14:paraId="513D02A8" w14:textId="77777777" w:rsidR="00A3652A" w:rsidRDefault="00000000">
            <w:pPr>
              <w:pStyle w:val="paragraph"/>
              <w:spacing w:before="0" w:beforeAutospacing="0" w:after="0" w:afterAutospacing="0"/>
              <w:textAlignment w:val="baseline"/>
              <w:rPr>
                <w:rFonts w:ascii="Calibri" w:hAnsi="Calibri" w:cs="Calibri"/>
                <w:sz w:val="21"/>
                <w:szCs w:val="21"/>
                <w:lang w:val="en-GB"/>
              </w:rPr>
            </w:pPr>
            <w:r>
              <w:rPr>
                <w:rFonts w:ascii="Calibri" w:hAnsi="Calibri" w:cs="Calibri"/>
                <w:noProof/>
                <w:sz w:val="21"/>
                <w:szCs w:val="21"/>
                <w:lang w:eastAsia="sv-SE"/>
              </w:rPr>
              <w:drawing>
                <wp:inline distT="0" distB="0" distL="0" distR="0" wp14:anchorId="5F64800B" wp14:editId="4F45C0F1">
                  <wp:extent cx="1126611" cy="634999"/>
                  <wp:effectExtent l="0" t="0" r="0" b="0"/>
                  <wp:docPr id="6" name="Bildobjekt 151032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51032608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single" w:sz="4" w:space="0" w:color="auto"/>
              <w:left w:val="nil"/>
            </w:tcBorders>
          </w:tcPr>
          <w:p w14:paraId="2C9BCB10" w14:textId="77777777" w:rsidR="00A3652A" w:rsidRPr="002E7626" w:rsidRDefault="00A3652A">
            <w:pPr>
              <w:pStyle w:val="paragraph"/>
              <w:spacing w:before="0" w:beforeAutospacing="0" w:after="0" w:afterAutospacing="0"/>
              <w:ind w:left="-112" w:right="-152"/>
              <w:rPr>
                <w:rFonts w:ascii="Calibri" w:hAnsi="Calibri" w:cs="Calibri"/>
                <w:b/>
                <w:bCs/>
                <w:sz w:val="20"/>
                <w:szCs w:val="20"/>
                <w:lang w:val="en-US"/>
              </w:rPr>
            </w:pPr>
          </w:p>
          <w:p w14:paraId="6FC9EB18" w14:textId="77777777" w:rsidR="00A3652A" w:rsidRPr="002E7626" w:rsidRDefault="00000000">
            <w:pPr>
              <w:pStyle w:val="paragraph"/>
              <w:spacing w:before="0" w:beforeAutospacing="0" w:after="0" w:afterAutospacing="0"/>
              <w:ind w:left="-113"/>
              <w:rPr>
                <w:rFonts w:ascii="Calibri" w:hAnsi="Calibri" w:cs="Calibri"/>
                <w:b/>
                <w:bCs/>
                <w:sz w:val="20"/>
                <w:szCs w:val="20"/>
                <w:lang w:val="es-ES"/>
              </w:rPr>
            </w:pPr>
            <w:r w:rsidRPr="002E7626">
              <w:rPr>
                <w:rFonts w:ascii="Calibri" w:eastAsia="Calibri" w:hAnsi="Calibri" w:cs="Calibri"/>
                <w:b/>
                <w:bCs/>
                <w:sz w:val="20"/>
                <w:szCs w:val="20"/>
                <w:lang w:val="es-ES_tradnl"/>
              </w:rPr>
              <w:t xml:space="preserve">La discriminación es muy frecuente y afecta a todas las áreas de la vida. </w:t>
            </w:r>
          </w:p>
          <w:p w14:paraId="304CE018" w14:textId="77777777" w:rsidR="00A3652A" w:rsidRPr="002E7626" w:rsidRDefault="00000000">
            <w:pPr>
              <w:pStyle w:val="paragraph"/>
              <w:spacing w:before="0" w:beforeAutospacing="0" w:after="0" w:afterAutospacing="0"/>
              <w:ind w:left="-113"/>
              <w:textAlignment w:val="baseline"/>
              <w:rPr>
                <w:rFonts w:ascii="Calibri Light" w:hAnsi="Calibri Light" w:cs="Calibri Light"/>
                <w:sz w:val="20"/>
                <w:szCs w:val="20"/>
                <w:lang w:val="es-ES"/>
              </w:rPr>
            </w:pPr>
            <w:proofErr w:type="spellStart"/>
            <w:r w:rsidRPr="002E7626">
              <w:rPr>
                <w:rFonts w:ascii="Calibri Light" w:eastAsia="Calibri Light" w:hAnsi="Calibri Light" w:cs="Calibri Light"/>
                <w:sz w:val="20"/>
                <w:szCs w:val="20"/>
                <w:lang w:val="es-ES_tradnl"/>
              </w:rPr>
              <w:t>Rev</w:t>
            </w:r>
            <w:proofErr w:type="spellEnd"/>
            <w:r w:rsidRPr="002E7626">
              <w:rPr>
                <w:rFonts w:ascii="Calibri Light" w:eastAsia="Calibri Light" w:hAnsi="Calibri Light" w:cs="Calibri Light"/>
                <w:sz w:val="20"/>
                <w:szCs w:val="20"/>
                <w:lang w:val="es-ES_tradnl"/>
              </w:rPr>
              <w:t xml:space="preserve"> Kumar es pastor en la zona rural de Sri Lanka. Su familia ha sufrido discriminación por parte de la comunidad budista de su pueblo, que es budista en su mayoría. Los profesores y compañeros de clase han hostigado a sus hijos, y a la familia le cortaron el suministro de electricidad y de agua, alegando que su casa era un lugar de culto ilegal.</w:t>
            </w:r>
            <w:r w:rsidRPr="002E7626">
              <w:rPr>
                <w:rStyle w:val="Fotnotsreferens"/>
                <w:rFonts w:ascii="Calibri Light" w:hAnsi="Calibri Light" w:cs="Calibri Light"/>
                <w:sz w:val="20"/>
                <w:szCs w:val="20"/>
                <w:lang w:val="en-GB"/>
              </w:rPr>
              <w:footnoteReference w:id="1"/>
            </w:r>
            <w:r w:rsidRPr="002E7626">
              <w:rPr>
                <w:rFonts w:ascii="Calibri Light" w:eastAsia="Calibri Light" w:hAnsi="Calibri Light" w:cs="Calibri Light"/>
                <w:sz w:val="20"/>
                <w:szCs w:val="20"/>
                <w:lang w:val="es-ES_tradnl"/>
              </w:rPr>
              <w:t xml:space="preserve"> </w:t>
            </w:r>
          </w:p>
          <w:p w14:paraId="103DD39C" w14:textId="77777777" w:rsidR="00A3652A" w:rsidRPr="002E7626" w:rsidRDefault="00A3652A">
            <w:pPr>
              <w:pStyle w:val="paragraph"/>
              <w:spacing w:before="0" w:beforeAutospacing="0" w:after="0" w:afterAutospacing="0"/>
              <w:ind w:left="-112" w:right="-152"/>
              <w:textAlignment w:val="baseline"/>
              <w:rPr>
                <w:rFonts w:ascii="Calibri" w:hAnsi="Calibri" w:cs="Calibri"/>
                <w:sz w:val="20"/>
                <w:szCs w:val="20"/>
                <w:shd w:val="clear" w:color="auto" w:fill="FFFF00"/>
                <w:lang w:val="es-ES"/>
              </w:rPr>
            </w:pPr>
          </w:p>
        </w:tc>
      </w:tr>
      <w:tr w:rsidR="00A3652A" w:rsidRPr="0043363B" w14:paraId="28606987" w14:textId="77777777" w:rsidTr="002E7626">
        <w:trPr>
          <w:trHeight w:val="1018"/>
        </w:trPr>
        <w:tc>
          <w:tcPr>
            <w:tcW w:w="2268" w:type="dxa"/>
            <w:tcBorders>
              <w:top w:val="nil"/>
              <w:bottom w:val="nil"/>
              <w:right w:val="nil"/>
            </w:tcBorders>
          </w:tcPr>
          <w:p w14:paraId="265D3C9F"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61EB733B"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2F7D545" wp14:editId="7E20E6DE">
                  <wp:extent cx="1126611" cy="634999"/>
                  <wp:effectExtent l="0" t="0" r="0" b="0"/>
                  <wp:docPr id="7" name="Bildobjekt 151032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51032608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left w:val="nil"/>
              <w:bottom w:val="nil"/>
            </w:tcBorders>
          </w:tcPr>
          <w:p w14:paraId="20B0859D" w14:textId="77777777" w:rsidR="00A3652A" w:rsidRPr="002E7626" w:rsidRDefault="00A3652A">
            <w:pPr>
              <w:ind w:left="-112" w:right="-152"/>
              <w:textAlignment w:val="baseline"/>
              <w:rPr>
                <w:rFonts w:eastAsia="Times New Roman" w:cs="Calibri"/>
                <w:b/>
                <w:bCs/>
                <w:sz w:val="20"/>
                <w:szCs w:val="20"/>
                <w:lang w:val="en-US" w:eastAsia="ko-KR"/>
              </w:rPr>
            </w:pPr>
          </w:p>
          <w:p w14:paraId="2F029015" w14:textId="77777777" w:rsidR="00A3652A" w:rsidRPr="002E7626" w:rsidRDefault="00000000">
            <w:pPr>
              <w:ind w:left="-113"/>
              <w:textAlignment w:val="baseline"/>
              <w:rPr>
                <w:rFonts w:ascii="Calibri Light" w:eastAsia="Times New Roman" w:hAnsi="Calibri Light" w:cs="Calibri Light"/>
                <w:sz w:val="20"/>
                <w:szCs w:val="20"/>
                <w:lang w:val="es-ES" w:eastAsia="ko-KR"/>
              </w:rPr>
            </w:pPr>
            <w:r w:rsidRPr="002E7626">
              <w:rPr>
                <w:b/>
                <w:bCs/>
                <w:sz w:val="20"/>
                <w:szCs w:val="20"/>
                <w:lang w:val="es-ES_tradnl" w:eastAsia="ko-KR"/>
              </w:rPr>
              <w:t>Algunos gobiernos discriminan en la asignación de finanzas públicas</w:t>
            </w:r>
            <w:r w:rsidRPr="002E7626">
              <w:rPr>
                <w:rFonts w:ascii="Calibri Light" w:eastAsia="Calibri Light" w:hAnsi="Calibri Light" w:cs="Calibri Light"/>
                <w:sz w:val="20"/>
                <w:szCs w:val="20"/>
                <w:lang w:val="es-ES_tradnl" w:eastAsia="ko-KR"/>
              </w:rPr>
              <w:t>, por ejemplo, invierten mucho menos en infraestructura, salud o educación en áreas minoritarias. Esto puede generar riesgos de tensión comunitaria e inestabilidad política a largo plazo.</w:t>
            </w:r>
            <w:r w:rsidRPr="002E7626">
              <w:rPr>
                <w:rFonts w:ascii="Calibri Light" w:eastAsia="Calibri Light" w:hAnsi="Calibri Light" w:cs="Calibri Light"/>
                <w:b/>
                <w:bCs/>
                <w:sz w:val="20"/>
                <w:szCs w:val="20"/>
                <w:lang w:val="es-ES_tradnl" w:eastAsia="ko-KR"/>
              </w:rPr>
              <w:t xml:space="preserve"> </w:t>
            </w:r>
          </w:p>
          <w:p w14:paraId="105E4A60" w14:textId="77777777" w:rsidR="00A3652A" w:rsidRPr="002E7626" w:rsidRDefault="00000000">
            <w:pPr>
              <w:ind w:left="-113" w:firstLine="284"/>
              <w:textAlignment w:val="baseline"/>
              <w:rPr>
                <w:rFonts w:ascii="Calibri Light" w:eastAsia="Times New Roman" w:hAnsi="Calibri Light" w:cs="Calibri Light"/>
                <w:sz w:val="20"/>
                <w:szCs w:val="20"/>
                <w:lang w:val="es-ES" w:eastAsia="ko-KR"/>
              </w:rPr>
            </w:pPr>
            <w:r w:rsidRPr="002E7626">
              <w:rPr>
                <w:b/>
                <w:bCs/>
                <w:sz w:val="20"/>
                <w:szCs w:val="20"/>
                <w:lang w:val="es-ES_tradnl" w:eastAsia="ko-KR"/>
              </w:rPr>
              <w:t>La discriminación también puede ocurrir en la manera en que funcionan las instituciones.</w:t>
            </w:r>
            <w:r w:rsidRPr="002E7626">
              <w:rPr>
                <w:sz w:val="20"/>
                <w:szCs w:val="20"/>
                <w:lang w:val="es-ES_tradnl" w:eastAsia="ko-KR"/>
              </w:rPr>
              <w:t xml:space="preserve"> </w:t>
            </w:r>
            <w:r w:rsidRPr="002E7626">
              <w:rPr>
                <w:rFonts w:ascii="Calibri Light" w:eastAsia="Calibri Light" w:hAnsi="Calibri Light" w:cs="Calibri Light"/>
                <w:sz w:val="20"/>
                <w:szCs w:val="20"/>
                <w:lang w:val="es-ES_tradnl" w:eastAsia="ko-KR"/>
              </w:rPr>
              <w:t>Por ejemplo, los niños en edad escolar pueden enfrentarse a discriminación, participación forzada en actividades religiosas confesionales o libros de texto que hablan mal de su comunidad. En casos poco frecuentes, se niega la educación a algunos grupos: a los bahaíes no se les permite asistir a la universidad en Irán.</w:t>
            </w:r>
            <w:r w:rsidRPr="002E7626">
              <w:rPr>
                <w:rStyle w:val="Fotnotsreferens"/>
                <w:rFonts w:ascii="Calibri Light" w:eastAsia="Times New Roman" w:hAnsi="Calibri Light" w:cs="Calibri Light"/>
                <w:sz w:val="20"/>
                <w:szCs w:val="20"/>
                <w:lang w:val="en-GB" w:eastAsia="ko-KR"/>
              </w:rPr>
              <w:footnoteReference w:id="2"/>
            </w:r>
          </w:p>
          <w:p w14:paraId="0C580910" w14:textId="77777777" w:rsidR="00A3652A" w:rsidRPr="002E7626" w:rsidRDefault="00A3652A">
            <w:pPr>
              <w:pStyle w:val="paragraph"/>
              <w:spacing w:before="0" w:beforeAutospacing="0" w:after="0" w:afterAutospacing="0"/>
              <w:ind w:left="-112" w:right="-152"/>
              <w:rPr>
                <w:rFonts w:ascii="Calibri" w:hAnsi="Calibri" w:cs="Calibri"/>
                <w:color w:val="000000"/>
                <w:spacing w:val="-2"/>
                <w:sz w:val="20"/>
                <w:szCs w:val="20"/>
                <w:lang w:val="es-ES"/>
              </w:rPr>
            </w:pPr>
          </w:p>
        </w:tc>
      </w:tr>
      <w:tr w:rsidR="00A3652A" w14:paraId="076DE177" w14:textId="77777777" w:rsidTr="002E7626">
        <w:trPr>
          <w:trHeight w:val="397"/>
        </w:trPr>
        <w:tc>
          <w:tcPr>
            <w:tcW w:w="2268" w:type="dxa"/>
            <w:tcBorders>
              <w:top w:val="nil"/>
              <w:bottom w:val="nil"/>
              <w:right w:val="nil"/>
            </w:tcBorders>
          </w:tcPr>
          <w:p w14:paraId="15BD3B29" w14:textId="77777777" w:rsidR="00A3652A" w:rsidRDefault="00A3652A">
            <w:pPr>
              <w:pStyle w:val="paragraph"/>
              <w:spacing w:before="0" w:beforeAutospacing="0" w:after="0" w:afterAutospacing="0"/>
              <w:textAlignment w:val="baseline"/>
              <w:rPr>
                <w:rFonts w:ascii="Calibri" w:hAnsi="Calibri" w:cs="Calibri"/>
                <w:sz w:val="21"/>
                <w:szCs w:val="21"/>
                <w:lang w:val="es-ES"/>
              </w:rPr>
            </w:pPr>
          </w:p>
        </w:tc>
        <w:tc>
          <w:tcPr>
            <w:tcW w:w="6804" w:type="dxa"/>
            <w:tcBorders>
              <w:top w:val="nil"/>
              <w:left w:val="nil"/>
              <w:bottom w:val="single" w:sz="4" w:space="0" w:color="auto"/>
            </w:tcBorders>
            <w:vAlign w:val="bottom"/>
          </w:tcPr>
          <w:p w14:paraId="17934294" w14:textId="77777777" w:rsidR="00A3652A" w:rsidRPr="006363B8" w:rsidRDefault="00000000">
            <w:pPr>
              <w:ind w:left="-102"/>
              <w:textAlignment w:val="baseline"/>
              <w:rPr>
                <w:rFonts w:asciiTheme="minorHAnsi" w:eastAsia="Times New Roman" w:hAnsiTheme="minorHAnsi" w:cstheme="minorHAnsi"/>
                <w:b/>
                <w:bCs/>
                <w:spacing w:val="-10"/>
                <w:kern w:val="28"/>
                <w:sz w:val="20"/>
                <w:szCs w:val="20"/>
                <w:lang w:val="es-ES"/>
              </w:rPr>
            </w:pPr>
            <w:r w:rsidRPr="006363B8">
              <w:rPr>
                <w:rStyle w:val="normaltextrun"/>
                <w:rFonts w:asciiTheme="minorHAnsi" w:hAnsiTheme="minorHAnsi" w:cstheme="minorHAnsi"/>
                <w:b/>
                <w:bCs/>
                <w:kern w:val="28"/>
                <w:sz w:val="20"/>
                <w:szCs w:val="20"/>
                <w:lang w:val="es-ES_tradnl"/>
              </w:rPr>
              <w:t>HISTORIAS DE RESTRICCIÓN Y DISCRIMINACIÓN</w:t>
            </w:r>
          </w:p>
        </w:tc>
      </w:tr>
      <w:tr w:rsidR="00A3652A" w:rsidRPr="0043363B" w14:paraId="1C3D2FE5" w14:textId="77777777" w:rsidTr="002E7626">
        <w:trPr>
          <w:trHeight w:val="867"/>
        </w:trPr>
        <w:tc>
          <w:tcPr>
            <w:tcW w:w="2268" w:type="dxa"/>
            <w:tcBorders>
              <w:top w:val="nil"/>
              <w:bottom w:val="nil"/>
              <w:right w:val="nil"/>
            </w:tcBorders>
          </w:tcPr>
          <w:p w14:paraId="1D6F4077"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5008CB7A" w14:textId="77777777" w:rsidR="00A3652A" w:rsidRDefault="00000000">
            <w:pPr>
              <w:pStyle w:val="paragraph"/>
              <w:spacing w:before="0" w:beforeAutospacing="0" w:after="0" w:afterAutospacing="0"/>
              <w:rPr>
                <w:rStyle w:val="normaltextrun"/>
                <w:rFonts w:ascii="Calibri" w:hAnsi="Calibri" w:cs="Calibri"/>
                <w:b/>
                <w:bCs/>
                <w:sz w:val="21"/>
                <w:szCs w:val="21"/>
                <w:lang w:val="en-GB"/>
              </w:rPr>
            </w:pPr>
            <w:r>
              <w:rPr>
                <w:rFonts w:ascii="Calibri" w:hAnsi="Calibri" w:cs="Calibri"/>
                <w:noProof/>
                <w:sz w:val="21"/>
                <w:szCs w:val="21"/>
                <w:lang w:eastAsia="sv-SE"/>
              </w:rPr>
              <w:drawing>
                <wp:inline distT="0" distB="0" distL="0" distR="0" wp14:anchorId="4C8A77D5" wp14:editId="522C074D">
                  <wp:extent cx="1126611" cy="634999"/>
                  <wp:effectExtent l="0" t="0" r="0" b="0"/>
                  <wp:docPr id="8" name="Bildobjekt 151032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51032608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single" w:sz="4" w:space="0" w:color="auto"/>
              <w:left w:val="nil"/>
              <w:bottom w:val="dotted" w:sz="4" w:space="0" w:color="auto"/>
            </w:tcBorders>
          </w:tcPr>
          <w:p w14:paraId="7C72F4A3" w14:textId="77777777" w:rsidR="00A3652A" w:rsidRPr="002E7626" w:rsidRDefault="00A3652A">
            <w:pPr>
              <w:ind w:left="-112" w:right="-152" w:firstLine="284"/>
              <w:textAlignment w:val="baseline"/>
              <w:rPr>
                <w:rFonts w:eastAsia="Times New Roman" w:cs="Calibri"/>
                <w:b/>
                <w:bCs/>
                <w:sz w:val="20"/>
                <w:szCs w:val="20"/>
                <w:lang w:val="en-US" w:eastAsia="ko-KR"/>
              </w:rPr>
            </w:pPr>
          </w:p>
          <w:p w14:paraId="612011F1" w14:textId="77777777" w:rsidR="00A3652A" w:rsidRPr="002E7626" w:rsidRDefault="00000000">
            <w:pPr>
              <w:ind w:left="-113"/>
              <w:textAlignment w:val="baseline"/>
              <w:rPr>
                <w:rFonts w:eastAsia="Times New Roman" w:cs="Calibri"/>
                <w:b/>
                <w:bCs/>
                <w:sz w:val="20"/>
                <w:szCs w:val="20"/>
                <w:lang w:val="es-ES" w:eastAsia="ko-KR"/>
              </w:rPr>
            </w:pPr>
            <w:r w:rsidRPr="002E7626">
              <w:rPr>
                <w:rFonts w:cs="Calibri"/>
                <w:b/>
                <w:bCs/>
                <w:sz w:val="20"/>
                <w:szCs w:val="20"/>
                <w:lang w:val="es-ES_tradnl" w:eastAsia="ko-KR"/>
              </w:rPr>
              <w:t xml:space="preserve">Muchos tipos de leyes crean restricciones que resultan en discriminación de forma directa o indirecta. Las regulaciones de planificación, que pueden parecer neutrales, son un obstáculo común que impide que las minorías construyan lugares de culto. </w:t>
            </w:r>
          </w:p>
          <w:p w14:paraId="265D26CA" w14:textId="77777777" w:rsidR="00A3652A" w:rsidRPr="002E7626" w:rsidRDefault="00000000">
            <w:pPr>
              <w:ind w:left="-113" w:firstLine="284"/>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En Rusia, </w:t>
            </w:r>
            <w:proofErr w:type="gramStart"/>
            <w:r w:rsidRPr="002E7626">
              <w:rPr>
                <w:rFonts w:ascii="Calibri Light" w:eastAsia="Calibri Light" w:hAnsi="Calibri Light" w:cs="Calibri Light"/>
                <w:sz w:val="20"/>
                <w:szCs w:val="20"/>
                <w:lang w:val="es-ES_tradnl" w:eastAsia="ko-KR"/>
              </w:rPr>
              <w:t>una variedad de minorías han</w:t>
            </w:r>
            <w:proofErr w:type="gramEnd"/>
            <w:r w:rsidRPr="002E7626">
              <w:rPr>
                <w:rFonts w:ascii="Calibri Light" w:eastAsia="Calibri Light" w:hAnsi="Calibri Light" w:cs="Calibri Light"/>
                <w:sz w:val="20"/>
                <w:szCs w:val="20"/>
                <w:lang w:val="es-ES_tradnl" w:eastAsia="ko-KR"/>
              </w:rPr>
              <w:t xml:space="preserve"> enfrentado dificultades, por ejemplo, la negativa a otorgar permisos, la rescisión de los arrendamientos municipales una vez iniciada la construcción o las demoliciones.</w:t>
            </w:r>
            <w:r w:rsidRPr="002E7626">
              <w:rPr>
                <w:rStyle w:val="Fotnotsreferens"/>
                <w:rFonts w:ascii="Calibri Light" w:eastAsia="Times New Roman" w:hAnsi="Calibri Light" w:cs="Calibri Light"/>
                <w:sz w:val="20"/>
                <w:szCs w:val="20"/>
                <w:lang w:val="en-US" w:eastAsia="ko-KR"/>
              </w:rPr>
              <w:footnoteReference w:id="3"/>
            </w:r>
          </w:p>
          <w:p w14:paraId="5EA5DDDC" w14:textId="77777777" w:rsidR="00A3652A" w:rsidRPr="002E7626" w:rsidRDefault="00A3652A">
            <w:pPr>
              <w:pStyle w:val="paragraph"/>
              <w:spacing w:before="0" w:beforeAutospacing="0" w:after="0" w:afterAutospacing="0"/>
              <w:ind w:left="-112" w:right="-152" w:firstLine="422"/>
              <w:rPr>
                <w:rFonts w:ascii="Calibri" w:hAnsi="Calibri" w:cs="Calibri"/>
                <w:sz w:val="20"/>
                <w:szCs w:val="20"/>
                <w:lang w:val="es-ES"/>
              </w:rPr>
            </w:pPr>
          </w:p>
        </w:tc>
      </w:tr>
      <w:tr w:rsidR="00A3652A" w:rsidRPr="0043363B" w14:paraId="7705D0C9" w14:textId="77777777" w:rsidTr="002E7626">
        <w:tc>
          <w:tcPr>
            <w:tcW w:w="2268" w:type="dxa"/>
            <w:tcBorders>
              <w:top w:val="nil"/>
              <w:bottom w:val="nil"/>
              <w:right w:val="nil"/>
            </w:tcBorders>
          </w:tcPr>
          <w:p w14:paraId="7263180A"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5E9E2C25" w14:textId="77777777" w:rsidR="00A3652A" w:rsidRDefault="0000000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39B94692" wp14:editId="4B4932BB">
                  <wp:extent cx="1126611" cy="634999"/>
                  <wp:effectExtent l="0" t="0" r="0" b="0"/>
                  <wp:docPr id="9" name="Bildobjekt 151032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51032608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dotted" w:sz="4" w:space="0" w:color="auto"/>
              <w:left w:val="nil"/>
              <w:bottom w:val="dotted" w:sz="4" w:space="0" w:color="auto"/>
            </w:tcBorders>
          </w:tcPr>
          <w:p w14:paraId="751072A9" w14:textId="77777777" w:rsidR="00A3652A" w:rsidRPr="002E7626" w:rsidRDefault="00A3652A">
            <w:pPr>
              <w:pStyle w:val="paragraph"/>
              <w:spacing w:before="0" w:beforeAutospacing="0" w:after="0" w:afterAutospacing="0"/>
              <w:ind w:left="-113"/>
              <w:textAlignment w:val="baseline"/>
              <w:rPr>
                <w:rFonts w:ascii="Calibri" w:hAnsi="Calibri" w:cs="Calibri"/>
                <w:b/>
                <w:bCs/>
                <w:sz w:val="20"/>
                <w:szCs w:val="20"/>
                <w:shd w:val="clear" w:color="auto" w:fill="FFFFFF"/>
                <w:lang w:val="en-GB"/>
              </w:rPr>
            </w:pPr>
          </w:p>
          <w:p w14:paraId="130BBAD4" w14:textId="77777777" w:rsidR="00A3652A" w:rsidRPr="002E7626" w:rsidRDefault="00000000">
            <w:pPr>
              <w:pStyle w:val="paragraph"/>
              <w:spacing w:before="0" w:beforeAutospacing="0" w:after="0" w:afterAutospacing="0"/>
              <w:ind w:left="-113"/>
              <w:textAlignment w:val="baseline"/>
              <w:rPr>
                <w:rFonts w:ascii="Calibri Light" w:hAnsi="Calibri Light" w:cs="Calibri Light"/>
                <w:sz w:val="20"/>
                <w:szCs w:val="20"/>
                <w:lang w:val="es-ES"/>
              </w:rPr>
            </w:pPr>
            <w:r w:rsidRPr="002E7626">
              <w:rPr>
                <w:rFonts w:ascii="Calibri" w:eastAsia="Calibri" w:hAnsi="Calibri" w:cs="Calibri"/>
                <w:b/>
                <w:bCs/>
                <w:sz w:val="20"/>
                <w:szCs w:val="20"/>
                <w:lang w:val="es-ES_tradnl"/>
              </w:rPr>
              <w:t xml:space="preserve">Las leyes que rigen el registro de comunidades religiosas también pueden ser restrictivas y discriminatorias. </w:t>
            </w:r>
            <w:r w:rsidRPr="002E7626">
              <w:rPr>
                <w:rFonts w:ascii="Calibri Light" w:eastAsia="Calibri Light" w:hAnsi="Calibri Light" w:cs="Calibri Light"/>
                <w:sz w:val="20"/>
                <w:szCs w:val="20"/>
                <w:lang w:val="es-ES_tradnl"/>
              </w:rPr>
              <w:t xml:space="preserve">El gobierno argelino exige que todos los grupos, religiosos o de otro tipo, se registren como una asociación antes de realizar actividades. No se le otorgó el registro a la pequeña comunidad de </w:t>
            </w:r>
            <w:proofErr w:type="spellStart"/>
            <w:r w:rsidRPr="002E7626">
              <w:rPr>
                <w:rFonts w:ascii="Calibri Light" w:eastAsia="Calibri Light" w:hAnsi="Calibri Light" w:cs="Calibri Light"/>
                <w:sz w:val="20"/>
                <w:szCs w:val="20"/>
                <w:lang w:val="es-ES_tradnl"/>
              </w:rPr>
              <w:t>Ahmadía</w:t>
            </w:r>
            <w:proofErr w:type="spellEnd"/>
            <w:r w:rsidRPr="002E7626">
              <w:rPr>
                <w:rFonts w:ascii="Calibri Light" w:eastAsia="Calibri Light" w:hAnsi="Calibri Light" w:cs="Calibri Light"/>
                <w:sz w:val="20"/>
                <w:szCs w:val="20"/>
                <w:lang w:val="es-ES_tradnl"/>
              </w:rPr>
              <w:t xml:space="preserve">. A fines de 2020, hubo 220 causas judiciales contra miembros de la comunidad acusados de delitos, como orar en lugares no autorizados. </w:t>
            </w:r>
            <w:r w:rsidRPr="002E7626">
              <w:rPr>
                <w:rStyle w:val="Fotnotsreferens"/>
                <w:rFonts w:ascii="Calibri Light" w:hAnsi="Calibri Light" w:cs="Calibri Light"/>
                <w:sz w:val="20"/>
                <w:szCs w:val="20"/>
                <w:lang w:val="en-GB"/>
              </w:rPr>
              <w:footnoteReference w:id="4"/>
            </w:r>
          </w:p>
          <w:p w14:paraId="440B0D30" w14:textId="77777777" w:rsidR="00A3652A" w:rsidRPr="002E7626" w:rsidRDefault="00A3652A">
            <w:pPr>
              <w:pStyle w:val="paragraph"/>
              <w:spacing w:before="0" w:beforeAutospacing="0" w:after="0" w:afterAutospacing="0"/>
              <w:ind w:left="-113"/>
              <w:textAlignment w:val="baseline"/>
              <w:rPr>
                <w:rFonts w:ascii="Calibri" w:hAnsi="Calibri" w:cs="Calibri"/>
                <w:sz w:val="20"/>
                <w:szCs w:val="20"/>
                <w:lang w:val="es-ES"/>
              </w:rPr>
            </w:pPr>
          </w:p>
        </w:tc>
      </w:tr>
      <w:tr w:rsidR="00A3652A" w:rsidRPr="0043363B" w14:paraId="6C530A17" w14:textId="77777777" w:rsidTr="002E7626">
        <w:tc>
          <w:tcPr>
            <w:tcW w:w="2268" w:type="dxa"/>
            <w:tcBorders>
              <w:top w:val="nil"/>
              <w:bottom w:val="nil"/>
              <w:right w:val="nil"/>
            </w:tcBorders>
          </w:tcPr>
          <w:p w14:paraId="3527B3DE"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4F2C276F" w14:textId="77777777" w:rsidR="00A3652A" w:rsidRDefault="0000000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7212A27A" wp14:editId="3F556D26">
                  <wp:extent cx="1126611" cy="634999"/>
                  <wp:effectExtent l="0" t="0" r="0" b="0"/>
                  <wp:docPr id="10" name="Bildobjekt 151032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51032608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dotted" w:sz="4" w:space="0" w:color="auto"/>
              <w:left w:val="nil"/>
              <w:bottom w:val="nil"/>
            </w:tcBorders>
          </w:tcPr>
          <w:p w14:paraId="6BF1BAB8" w14:textId="77777777" w:rsidR="00A3652A" w:rsidRPr="002E7626" w:rsidRDefault="00A3652A">
            <w:pPr>
              <w:pStyle w:val="paragraph"/>
              <w:spacing w:before="0" w:beforeAutospacing="0" w:after="0" w:afterAutospacing="0"/>
              <w:ind w:left="-112" w:right="-152"/>
              <w:textAlignment w:val="baseline"/>
              <w:rPr>
                <w:rStyle w:val="normaltextrun"/>
                <w:rFonts w:ascii="Calibri" w:hAnsi="Calibri" w:cs="Calibri"/>
                <w:b/>
                <w:bCs/>
                <w:color w:val="000000"/>
                <w:sz w:val="20"/>
                <w:szCs w:val="20"/>
                <w:lang w:val="en-GB"/>
              </w:rPr>
            </w:pPr>
          </w:p>
          <w:p w14:paraId="3E660ED0" w14:textId="23AEB222" w:rsidR="00A3652A" w:rsidRPr="002E7626" w:rsidRDefault="00000000" w:rsidP="00F13549">
            <w:pPr>
              <w:pStyle w:val="paragraph"/>
              <w:spacing w:before="0" w:beforeAutospacing="0" w:after="0" w:afterAutospacing="0"/>
              <w:ind w:left="-113"/>
              <w:textAlignment w:val="baseline"/>
              <w:rPr>
                <w:rStyle w:val="normaltextrun"/>
                <w:rFonts w:ascii="Calibri Light" w:hAnsi="Calibri Light" w:cs="Calibri Light"/>
                <w:color w:val="000000"/>
                <w:sz w:val="20"/>
                <w:szCs w:val="20"/>
                <w:lang w:val="es-ES"/>
              </w:rPr>
            </w:pPr>
            <w:r w:rsidRPr="002E7626">
              <w:rPr>
                <w:rStyle w:val="normaltextrun"/>
                <w:rFonts w:ascii="Calibri" w:eastAsia="Calibri" w:hAnsi="Calibri"/>
                <w:b/>
                <w:bCs/>
                <w:color w:val="000000"/>
                <w:sz w:val="20"/>
                <w:szCs w:val="20"/>
                <w:lang w:val="es-ES_tradnl"/>
              </w:rPr>
              <w:t>Algunos gobiernos también restringen las prácticas religiosas de las comunidades mayoritarias</w:t>
            </w:r>
            <w:r w:rsidRPr="002E7626">
              <w:rPr>
                <w:rStyle w:val="normaltextrun"/>
                <w:rFonts w:ascii="Calibri" w:eastAsia="Calibri" w:hAnsi="Calibri"/>
                <w:color w:val="000000"/>
                <w:sz w:val="20"/>
                <w:szCs w:val="20"/>
                <w:lang w:val="es-ES_tradnl"/>
              </w:rPr>
              <w:t xml:space="preserve">. </w:t>
            </w:r>
            <w:r w:rsidRPr="002E7626">
              <w:rPr>
                <w:rStyle w:val="normaltextrun"/>
                <w:rFonts w:ascii="Calibri Light" w:eastAsia="Calibri Light" w:hAnsi="Calibri Light" w:cs="Calibri Light"/>
                <w:color w:val="000000"/>
                <w:sz w:val="20"/>
                <w:szCs w:val="20"/>
                <w:lang w:val="es-ES_tradnl"/>
              </w:rPr>
              <w:t xml:space="preserve">En 2020, los funcionarios de la región de </w:t>
            </w:r>
            <w:proofErr w:type="spellStart"/>
            <w:r w:rsidRPr="002E7626">
              <w:rPr>
                <w:rStyle w:val="normaltextrun"/>
                <w:rFonts w:ascii="Calibri Light" w:eastAsia="Calibri Light" w:hAnsi="Calibri Light" w:cs="Calibri Light"/>
                <w:color w:val="000000"/>
                <w:sz w:val="20"/>
                <w:szCs w:val="20"/>
                <w:lang w:val="es-ES_tradnl"/>
              </w:rPr>
              <w:t>Lebap</w:t>
            </w:r>
            <w:proofErr w:type="spellEnd"/>
            <w:r w:rsidRPr="002E7626">
              <w:rPr>
                <w:rStyle w:val="normaltextrun"/>
                <w:rFonts w:ascii="Calibri Light" w:eastAsia="Calibri Light" w:hAnsi="Calibri Light" w:cs="Calibri Light"/>
                <w:color w:val="000000"/>
                <w:sz w:val="20"/>
                <w:szCs w:val="20"/>
                <w:lang w:val="es-ES_tradnl"/>
              </w:rPr>
              <w:t xml:space="preserve"> en Turkmenistán ordenaron a los empleados estatales, como maestros y enfermeros, que no asistieran a las oraciones del viernes y los amenazaron con el despido si los veían en las mezquitas. </w:t>
            </w:r>
            <w:r w:rsidRPr="002E7626">
              <w:rPr>
                <w:rStyle w:val="Fotnotsreferens"/>
                <w:rFonts w:ascii="Calibri Light" w:hAnsi="Calibri Light" w:cs="Calibri Light"/>
                <w:color w:val="000000"/>
                <w:sz w:val="20"/>
                <w:szCs w:val="20"/>
                <w:lang w:val="en-GB"/>
              </w:rPr>
              <w:footnoteReference w:id="5"/>
            </w:r>
          </w:p>
        </w:tc>
      </w:tr>
      <w:tr w:rsidR="00A3652A" w:rsidRPr="0043363B" w14:paraId="045F0913" w14:textId="77777777" w:rsidTr="002E7626">
        <w:tc>
          <w:tcPr>
            <w:tcW w:w="2268" w:type="dxa"/>
            <w:tcBorders>
              <w:top w:val="nil"/>
              <w:bottom w:val="nil"/>
              <w:right w:val="nil"/>
            </w:tcBorders>
          </w:tcPr>
          <w:p w14:paraId="48B70DF7"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319F8F14"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lastRenderedPageBreak/>
              <w:drawing>
                <wp:inline distT="0" distB="0" distL="0" distR="0" wp14:anchorId="4B60754E" wp14:editId="7B63D0FD">
                  <wp:extent cx="1126611" cy="634999"/>
                  <wp:effectExtent l="0" t="0" r="0" b="0"/>
                  <wp:docPr id="11" name="Bildobjekt 151032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51032608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26611" cy="634999"/>
                          </a:xfrm>
                          <a:prstGeom prst="rect">
                            <a:avLst/>
                          </a:prstGeom>
                          <a:noFill/>
                          <a:ln>
                            <a:noFill/>
                          </a:ln>
                        </pic:spPr>
                      </pic:pic>
                    </a:graphicData>
                  </a:graphic>
                </wp:inline>
              </w:drawing>
            </w:r>
          </w:p>
        </w:tc>
        <w:tc>
          <w:tcPr>
            <w:tcW w:w="6804" w:type="dxa"/>
            <w:tcBorders>
              <w:top w:val="nil"/>
              <w:left w:val="nil"/>
              <w:bottom w:val="dotted" w:sz="4" w:space="0" w:color="auto"/>
            </w:tcBorders>
          </w:tcPr>
          <w:p w14:paraId="5140BDA5" w14:textId="77777777" w:rsidR="00A3652A" w:rsidRPr="002E7626" w:rsidRDefault="00A3652A">
            <w:pPr>
              <w:ind w:left="-112" w:right="-152"/>
              <w:rPr>
                <w:rFonts w:eastAsia="Times New Roman" w:cs="Calibri"/>
                <w:sz w:val="20"/>
                <w:szCs w:val="20"/>
                <w:lang w:val="en-GB" w:eastAsia="ko-KR"/>
              </w:rPr>
            </w:pPr>
          </w:p>
          <w:p w14:paraId="3BB83271" w14:textId="77777777" w:rsidR="00A3652A" w:rsidRPr="002E7626" w:rsidRDefault="00000000">
            <w:pPr>
              <w:ind w:left="-113"/>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lastRenderedPageBreak/>
              <w:t>Pensemos en otros 2 tipos de leyes que pueden crear restricciones: Derecho de familia y leyes de blasfemia o apostasía.</w:t>
            </w:r>
          </w:p>
          <w:p w14:paraId="2473E82D" w14:textId="77777777" w:rsidR="00A3652A" w:rsidRPr="002E7626" w:rsidRDefault="00A3652A">
            <w:pPr>
              <w:ind w:left="-113"/>
              <w:rPr>
                <w:rFonts w:eastAsia="Times New Roman" w:cs="Calibri"/>
                <w:sz w:val="20"/>
                <w:szCs w:val="20"/>
                <w:lang w:val="es-ES" w:eastAsia="ko-KR"/>
              </w:rPr>
            </w:pPr>
          </w:p>
          <w:p w14:paraId="0D9ED8FF" w14:textId="77777777" w:rsidR="00A3652A" w:rsidRPr="002E7626" w:rsidRDefault="00000000">
            <w:pPr>
              <w:ind w:left="-113"/>
              <w:rPr>
                <w:rFonts w:eastAsia="Times New Roman" w:cs="Calibri Light"/>
                <w:sz w:val="20"/>
                <w:szCs w:val="20"/>
                <w:lang w:val="es-ES" w:eastAsia="ko-KR"/>
              </w:rPr>
            </w:pPr>
            <w:r w:rsidRPr="002E7626">
              <w:rPr>
                <w:rFonts w:cs="Calibri Light"/>
                <w:sz w:val="20"/>
                <w:szCs w:val="20"/>
                <w:lang w:val="es-ES_tradnl" w:eastAsia="ko-KR"/>
              </w:rPr>
              <w:t>DERECHO DE FAMILIA</w:t>
            </w:r>
          </w:p>
          <w:p w14:paraId="21F76F87" w14:textId="77777777" w:rsidR="00A3652A" w:rsidRPr="002E7626" w:rsidRDefault="00000000">
            <w:pPr>
              <w:ind w:left="-113"/>
              <w:rPr>
                <w:rFonts w:eastAsia="Times New Roman"/>
                <w:b/>
                <w:bCs/>
                <w:sz w:val="20"/>
                <w:szCs w:val="20"/>
                <w:lang w:val="es-ES" w:eastAsia="ko-KR"/>
              </w:rPr>
            </w:pPr>
            <w:r w:rsidRPr="002E7626">
              <w:rPr>
                <w:b/>
                <w:bCs/>
                <w:sz w:val="20"/>
                <w:szCs w:val="20"/>
                <w:lang w:val="es-ES_tradnl" w:eastAsia="ko-KR"/>
              </w:rPr>
              <w:t xml:space="preserve">Tanto las leyes seculares como las religiosas que rigen el matrimonio, el divorcio, la herencia y la custodia de menores pueden restringir los derechos y suponer discriminación. </w:t>
            </w:r>
          </w:p>
          <w:p w14:paraId="2C7E4D0F" w14:textId="77777777" w:rsidR="00A3652A" w:rsidRPr="002E7626" w:rsidRDefault="00A3652A">
            <w:pPr>
              <w:ind w:left="-112" w:right="-152"/>
              <w:rPr>
                <w:rFonts w:eastAsia="Times New Roman" w:cs="Calibri"/>
                <w:sz w:val="20"/>
                <w:szCs w:val="20"/>
                <w:lang w:val="es-ES" w:eastAsia="ko-KR"/>
              </w:rPr>
            </w:pPr>
          </w:p>
        </w:tc>
      </w:tr>
      <w:tr w:rsidR="00A3652A" w:rsidRPr="0043363B" w14:paraId="2D719E7A" w14:textId="77777777" w:rsidTr="002E7626">
        <w:tc>
          <w:tcPr>
            <w:tcW w:w="2268" w:type="dxa"/>
            <w:tcBorders>
              <w:top w:val="nil"/>
              <w:bottom w:val="nil"/>
              <w:right w:val="nil"/>
            </w:tcBorders>
          </w:tcPr>
          <w:p w14:paraId="4CEBE276"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105BAA6D" w14:textId="77777777" w:rsidR="00A3652A" w:rsidRDefault="00000000">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4731F38C" wp14:editId="5A61F794">
                  <wp:extent cx="1126613" cy="634999"/>
                  <wp:effectExtent l="0" t="0" r="0" b="0"/>
                  <wp:docPr id="12" name="Bildobjekt 151032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51032608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tcBorders>
          </w:tcPr>
          <w:p w14:paraId="27A5DE1B" w14:textId="77777777" w:rsidR="00A3652A" w:rsidRPr="002E7626" w:rsidRDefault="00A3652A">
            <w:pPr>
              <w:ind w:left="-113"/>
              <w:rPr>
                <w:rFonts w:ascii="Calibri Light" w:eastAsia="Times New Roman" w:hAnsi="Calibri Light" w:cs="Calibri Light"/>
                <w:sz w:val="20"/>
                <w:szCs w:val="20"/>
                <w:lang w:val="en-GB" w:eastAsia="ko-KR"/>
              </w:rPr>
            </w:pPr>
          </w:p>
          <w:p w14:paraId="214688BA" w14:textId="77777777" w:rsidR="00A3652A" w:rsidRPr="002E7626" w:rsidRDefault="00000000">
            <w:pPr>
              <w:ind w:left="-113"/>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En India, la Ley de Matrimonio Especial secular exige que las parejas interreligiosas notifiquen a un magistrado 30 días antes de la boda. El magistrado investiga la solicitud y envía un aviso a las familias de la pareja. Esto pone a muchas parejas en riesgo de violencia basada en el honor. </w:t>
            </w:r>
            <w:r w:rsidRPr="002E7626">
              <w:rPr>
                <w:rStyle w:val="Fotnotsreferens"/>
                <w:rFonts w:ascii="Calibri Light" w:eastAsia="Times New Roman" w:hAnsi="Calibri Light" w:cs="Calibri Light"/>
                <w:sz w:val="20"/>
                <w:szCs w:val="20"/>
                <w:lang w:val="en-GB" w:eastAsia="ko-KR"/>
              </w:rPr>
              <w:footnoteReference w:id="6"/>
            </w:r>
          </w:p>
          <w:p w14:paraId="29F81606" w14:textId="77777777" w:rsidR="00A3652A" w:rsidRPr="002E7626" w:rsidRDefault="00A3652A">
            <w:pPr>
              <w:ind w:left="-113"/>
              <w:textAlignment w:val="baseline"/>
              <w:rPr>
                <w:rFonts w:ascii="Calibri Light" w:eastAsia="Times New Roman" w:hAnsi="Calibri Light" w:cs="Calibri Light"/>
                <w:sz w:val="20"/>
                <w:szCs w:val="20"/>
                <w:lang w:val="es-ES" w:eastAsia="ko-KR"/>
              </w:rPr>
            </w:pPr>
          </w:p>
        </w:tc>
      </w:tr>
      <w:tr w:rsidR="00A3652A" w:rsidRPr="0043363B" w14:paraId="553DC1FE" w14:textId="77777777" w:rsidTr="002E7626">
        <w:tc>
          <w:tcPr>
            <w:tcW w:w="2268" w:type="dxa"/>
            <w:tcBorders>
              <w:top w:val="nil"/>
              <w:bottom w:val="nil"/>
              <w:right w:val="nil"/>
            </w:tcBorders>
          </w:tcPr>
          <w:p w14:paraId="7AD96DEE"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025B4BD6" w14:textId="77777777" w:rsidR="00A3652A" w:rsidRDefault="00000000">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0E15A463" wp14:editId="598EE7DD">
                  <wp:extent cx="1126613" cy="634999"/>
                  <wp:effectExtent l="0" t="0" r="0" b="0"/>
                  <wp:docPr id="13" name="Bildobjekt 151032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51032608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left w:val="nil"/>
              <w:bottom w:val="dotted" w:sz="4" w:space="0" w:color="auto"/>
            </w:tcBorders>
          </w:tcPr>
          <w:p w14:paraId="0378F456" w14:textId="77777777" w:rsidR="00A3652A" w:rsidRPr="002E7626" w:rsidRDefault="00A3652A">
            <w:pPr>
              <w:ind w:left="-112"/>
              <w:rPr>
                <w:rFonts w:ascii="Calibri Light" w:eastAsia="Times New Roman" w:hAnsi="Calibri Light" w:cs="Calibri Light"/>
                <w:sz w:val="20"/>
                <w:szCs w:val="20"/>
                <w:lang w:val="en-GB" w:eastAsia="ko-KR"/>
              </w:rPr>
            </w:pPr>
          </w:p>
          <w:p w14:paraId="5242456F" w14:textId="77777777" w:rsidR="00A3652A" w:rsidRPr="002E7626" w:rsidRDefault="00000000">
            <w:pPr>
              <w:ind w:left="-112"/>
              <w:rPr>
                <w:rFonts w:ascii="Calibri Light" w:eastAsia="Times New Roman" w:hAnsi="Calibri Light" w:cs="Calibri Light"/>
                <w:sz w:val="20"/>
                <w:szCs w:val="20"/>
                <w:lang w:val="es-ES" w:eastAsia="ko-KR"/>
              </w:rPr>
            </w:pPr>
            <w:proofErr w:type="spellStart"/>
            <w:r w:rsidRPr="002E7626">
              <w:rPr>
                <w:rFonts w:ascii="Calibri Light" w:eastAsia="Calibri Light" w:hAnsi="Calibri Light" w:cs="Calibri Light"/>
                <w:sz w:val="20"/>
                <w:szCs w:val="20"/>
                <w:lang w:val="es-ES_tradnl" w:eastAsia="ko-KR"/>
              </w:rPr>
              <w:t>Revathi</w:t>
            </w:r>
            <w:proofErr w:type="spellEnd"/>
            <w:r w:rsidRPr="002E7626">
              <w:rPr>
                <w:rFonts w:ascii="Calibri Light" w:eastAsia="Calibri Light" w:hAnsi="Calibri Light" w:cs="Calibri Light"/>
                <w:sz w:val="20"/>
                <w:szCs w:val="20"/>
                <w:lang w:val="es-ES_tradnl" w:eastAsia="ko-KR"/>
              </w:rPr>
              <w:t xml:space="preserve"> </w:t>
            </w:r>
            <w:proofErr w:type="spellStart"/>
            <w:r w:rsidRPr="002E7626">
              <w:rPr>
                <w:rFonts w:ascii="Calibri Light" w:eastAsia="Calibri Light" w:hAnsi="Calibri Light" w:cs="Calibri Light"/>
                <w:sz w:val="20"/>
                <w:szCs w:val="20"/>
                <w:lang w:val="es-ES_tradnl" w:eastAsia="ko-KR"/>
              </w:rPr>
              <w:t>Massosai</w:t>
            </w:r>
            <w:proofErr w:type="spellEnd"/>
            <w:r w:rsidRPr="002E7626">
              <w:rPr>
                <w:rFonts w:ascii="Calibri Light" w:eastAsia="Calibri Light" w:hAnsi="Calibri Light" w:cs="Calibri Light"/>
                <w:sz w:val="20"/>
                <w:szCs w:val="20"/>
                <w:lang w:val="es-ES_tradnl" w:eastAsia="ko-KR"/>
              </w:rPr>
              <w:t xml:space="preserve"> es malaya. Sus padres son musulmanes, pero su abuela la crio en la religión hindú. Un tribunal religioso envió a </w:t>
            </w:r>
            <w:proofErr w:type="spellStart"/>
            <w:r w:rsidRPr="002E7626">
              <w:rPr>
                <w:rFonts w:ascii="Calibri Light" w:eastAsia="Calibri Light" w:hAnsi="Calibri Light" w:cs="Calibri Light"/>
                <w:sz w:val="20"/>
                <w:szCs w:val="20"/>
                <w:lang w:val="es-ES_tradnl" w:eastAsia="ko-KR"/>
              </w:rPr>
              <w:t>Revathi</w:t>
            </w:r>
            <w:proofErr w:type="spellEnd"/>
            <w:r w:rsidRPr="002E7626">
              <w:rPr>
                <w:rFonts w:ascii="Calibri Light" w:eastAsia="Calibri Light" w:hAnsi="Calibri Light" w:cs="Calibri Light"/>
                <w:sz w:val="20"/>
                <w:szCs w:val="20"/>
                <w:lang w:val="es-ES_tradnl" w:eastAsia="ko-KR"/>
              </w:rPr>
              <w:t xml:space="preserve"> a un centro de reeducación islámico durante seis meses por casarse con un hindú y negarse a regresar al islam.</w:t>
            </w:r>
            <w:r w:rsidRPr="002E7626">
              <w:rPr>
                <w:rStyle w:val="Fotnotsreferens"/>
                <w:rFonts w:ascii="Calibri Light" w:eastAsia="Times New Roman" w:hAnsi="Calibri Light" w:cs="Calibri Light"/>
                <w:sz w:val="20"/>
                <w:szCs w:val="20"/>
                <w:lang w:val="en-GB" w:eastAsia="ko-KR"/>
              </w:rPr>
              <w:footnoteReference w:id="7"/>
            </w:r>
            <w:r w:rsidRPr="002E7626">
              <w:rPr>
                <w:rFonts w:ascii="Calibri Light" w:eastAsia="Calibri Light" w:hAnsi="Calibri Light" w:cs="Calibri Light"/>
                <w:sz w:val="20"/>
                <w:szCs w:val="20"/>
                <w:lang w:val="es-ES_tradnl" w:eastAsia="ko-KR"/>
              </w:rPr>
              <w:t xml:space="preserve"> </w:t>
            </w:r>
          </w:p>
          <w:p w14:paraId="536E9B04" w14:textId="77777777" w:rsidR="00A3652A" w:rsidRPr="002E7626" w:rsidRDefault="00A3652A">
            <w:pPr>
              <w:rPr>
                <w:rFonts w:ascii="Calibri Light" w:eastAsia="Times New Roman" w:hAnsi="Calibri Light" w:cs="Calibri Light"/>
                <w:sz w:val="20"/>
                <w:szCs w:val="20"/>
                <w:lang w:val="es-ES" w:eastAsia="ko-KR"/>
              </w:rPr>
            </w:pPr>
          </w:p>
        </w:tc>
      </w:tr>
      <w:tr w:rsidR="00A3652A" w:rsidRPr="0043363B" w14:paraId="633D4E9B" w14:textId="77777777" w:rsidTr="002E7626">
        <w:trPr>
          <w:trHeight w:val="93"/>
        </w:trPr>
        <w:tc>
          <w:tcPr>
            <w:tcW w:w="2268" w:type="dxa"/>
            <w:tcBorders>
              <w:top w:val="nil"/>
              <w:bottom w:val="nil"/>
              <w:right w:val="nil"/>
            </w:tcBorders>
          </w:tcPr>
          <w:p w14:paraId="3D480970"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0F9ED134" w14:textId="77777777" w:rsidR="00A3652A" w:rsidRDefault="00000000">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6EA333F0" wp14:editId="566E1E58">
                  <wp:extent cx="1126613" cy="634999"/>
                  <wp:effectExtent l="0" t="0" r="0" b="0"/>
                  <wp:docPr id="14" name="Bildobjekt 151032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510326080"/>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bottom w:val="dotted" w:sz="4" w:space="0" w:color="auto"/>
            </w:tcBorders>
          </w:tcPr>
          <w:p w14:paraId="5ACC5E41" w14:textId="77777777" w:rsidR="00A3652A" w:rsidRPr="002E7626" w:rsidRDefault="00A3652A">
            <w:pPr>
              <w:ind w:left="-112"/>
              <w:textAlignment w:val="baseline"/>
              <w:rPr>
                <w:rFonts w:eastAsia="Times New Roman" w:cs="Calibri"/>
                <w:b/>
                <w:bCs/>
                <w:sz w:val="20"/>
                <w:szCs w:val="20"/>
                <w:lang w:val="en-GB" w:eastAsia="ko-KR"/>
              </w:rPr>
            </w:pPr>
          </w:p>
          <w:p w14:paraId="6D48BD73" w14:textId="77777777" w:rsidR="00A3652A" w:rsidRPr="002E7626" w:rsidRDefault="00000000">
            <w:pPr>
              <w:ind w:left="-112"/>
              <w:textAlignment w:val="baseline"/>
              <w:rPr>
                <w:rFonts w:eastAsia="Times New Roman"/>
                <w:b/>
                <w:bCs/>
                <w:sz w:val="20"/>
                <w:szCs w:val="20"/>
                <w:lang w:val="es-ES" w:eastAsia="ko-KR"/>
              </w:rPr>
            </w:pPr>
            <w:r w:rsidRPr="002E7626">
              <w:rPr>
                <w:b/>
                <w:bCs/>
                <w:sz w:val="20"/>
                <w:szCs w:val="20"/>
                <w:lang w:val="es-ES_tradnl" w:eastAsia="ko-KR"/>
              </w:rPr>
              <w:t>A veces, el derecho de familia religioso y las leyes de apostasía hacen que las minorías sean vulnerables a ataques penales.</w:t>
            </w:r>
          </w:p>
          <w:p w14:paraId="1A98DCD1" w14:textId="77777777" w:rsidR="00A3652A" w:rsidRPr="002E7626" w:rsidRDefault="00000000">
            <w:pPr>
              <w:ind w:left="-112"/>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Cada año, cientos de niñas hindúes y cristianas en Pakistán experimentan secuestros, conversión forzada y matrimonio. Esto le sucedió a Maira </w:t>
            </w:r>
            <w:proofErr w:type="spellStart"/>
            <w:r w:rsidRPr="002E7626">
              <w:rPr>
                <w:rFonts w:ascii="Calibri Light" w:eastAsia="Calibri Light" w:hAnsi="Calibri Light" w:cs="Calibri Light"/>
                <w:sz w:val="20"/>
                <w:szCs w:val="20"/>
                <w:lang w:val="es-ES_tradnl" w:eastAsia="ko-KR"/>
              </w:rPr>
              <w:t>Shahbaz</w:t>
            </w:r>
            <w:proofErr w:type="spellEnd"/>
            <w:r w:rsidRPr="002E7626">
              <w:rPr>
                <w:rFonts w:ascii="Calibri Light" w:eastAsia="Calibri Light" w:hAnsi="Calibri Light" w:cs="Calibri Light"/>
                <w:sz w:val="20"/>
                <w:szCs w:val="20"/>
                <w:lang w:val="es-ES_tradnl" w:eastAsia="ko-KR"/>
              </w:rPr>
              <w:t xml:space="preserve"> cuando tenía 14 años. Sus padres fueron al tribunal para recuperarla, pero dejar el islam está prohibido en Pakistán, y los padres cristianos no pueden tener la custodia de los niños musulmanes, por lo que el Tribunal Superior dictaminó que la devolvieran a su secuestrador. Dos semanas después, Maira escapó. Vive en la clandestinidad y lucha por la anulación de su matrimonio y el cambio de su estado legal a cristiano.</w:t>
            </w:r>
            <w:r w:rsidRPr="002E7626">
              <w:rPr>
                <w:rStyle w:val="Fotnotsreferens"/>
                <w:rFonts w:ascii="Calibri Light" w:eastAsia="Times New Roman" w:hAnsi="Calibri Light" w:cs="Calibri Light"/>
                <w:sz w:val="20"/>
                <w:szCs w:val="20"/>
                <w:lang w:val="en-GB" w:eastAsia="ko-KR"/>
              </w:rPr>
              <w:footnoteReference w:id="8"/>
            </w:r>
          </w:p>
          <w:p w14:paraId="755BF119" w14:textId="77777777" w:rsidR="00A3652A" w:rsidRPr="002E7626" w:rsidRDefault="00A3652A">
            <w:pPr>
              <w:ind w:left="-112"/>
              <w:rPr>
                <w:rFonts w:eastAsia="Times New Roman" w:cs="Calibri"/>
                <w:b/>
                <w:bCs/>
                <w:sz w:val="20"/>
                <w:szCs w:val="20"/>
                <w:lang w:val="es-ES" w:eastAsia="ko-KR"/>
              </w:rPr>
            </w:pPr>
          </w:p>
        </w:tc>
      </w:tr>
      <w:tr w:rsidR="00A3652A" w:rsidRPr="0043363B" w14:paraId="42B26A56" w14:textId="77777777" w:rsidTr="002E7626">
        <w:trPr>
          <w:trHeight w:val="93"/>
        </w:trPr>
        <w:tc>
          <w:tcPr>
            <w:tcW w:w="2268" w:type="dxa"/>
            <w:tcBorders>
              <w:top w:val="nil"/>
              <w:bottom w:val="nil"/>
              <w:right w:val="nil"/>
            </w:tcBorders>
          </w:tcPr>
          <w:p w14:paraId="41FD7A55"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344AE98B"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255736BC" wp14:editId="3E18BF42">
                  <wp:extent cx="1126613" cy="634999"/>
                  <wp:effectExtent l="0" t="0" r="0" b="0"/>
                  <wp:docPr id="15" name="Bildobjekt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6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bottom w:val="nil"/>
            </w:tcBorders>
          </w:tcPr>
          <w:p w14:paraId="38EE4B18" w14:textId="77777777" w:rsidR="00A3652A" w:rsidRPr="002E7626" w:rsidRDefault="00A3652A">
            <w:pPr>
              <w:ind w:left="-112"/>
              <w:rPr>
                <w:rFonts w:eastAsia="Times New Roman" w:cs="Calibri"/>
                <w:b/>
                <w:bCs/>
                <w:sz w:val="20"/>
                <w:szCs w:val="20"/>
                <w:lang w:val="en-US" w:eastAsia="ko-KR"/>
              </w:rPr>
            </w:pPr>
          </w:p>
          <w:p w14:paraId="28C3AA24" w14:textId="77777777" w:rsidR="00A3652A" w:rsidRPr="002E7626" w:rsidRDefault="00000000">
            <w:pPr>
              <w:ind w:left="-112"/>
              <w:rPr>
                <w:rFonts w:eastAsia="Times New Roman" w:cs="Calibri Light"/>
                <w:sz w:val="20"/>
                <w:szCs w:val="20"/>
                <w:lang w:val="es-ES" w:eastAsia="ko-KR"/>
              </w:rPr>
            </w:pPr>
            <w:r w:rsidRPr="002E7626">
              <w:rPr>
                <w:rFonts w:cs="Calibri Light"/>
                <w:sz w:val="20"/>
                <w:szCs w:val="20"/>
                <w:lang w:val="es-ES_tradnl" w:eastAsia="ko-KR"/>
              </w:rPr>
              <w:t xml:space="preserve">LEYES DE BLASFEMIA Y APOSTASÍA </w:t>
            </w:r>
          </w:p>
          <w:p w14:paraId="7562F96C" w14:textId="77777777" w:rsidR="00A3652A" w:rsidRPr="002E7626" w:rsidRDefault="00000000">
            <w:pPr>
              <w:ind w:left="-112"/>
              <w:rPr>
                <w:rFonts w:eastAsia="Times New Roman" w:cs="Calibri"/>
                <w:b/>
                <w:bCs/>
                <w:sz w:val="20"/>
                <w:szCs w:val="20"/>
                <w:lang w:val="es-ES" w:eastAsia="ko-KR"/>
              </w:rPr>
            </w:pPr>
            <w:r w:rsidRPr="002E7626">
              <w:rPr>
                <w:rFonts w:cs="Calibri"/>
                <w:b/>
                <w:bCs/>
                <w:sz w:val="20"/>
                <w:szCs w:val="20"/>
                <w:lang w:val="es-ES_tradnl" w:eastAsia="ko-KR"/>
              </w:rPr>
              <w:t>Las leyes de blasfemia y apostasía (abandonar la religión) a menudo se justifican en referencia al mantenimiento de la armonía. Sin embargo, estas leyes pueden tener el efecto opuesto. En algunos países, las leyes se utilizan de manera indebida, con acusaciones falsas utilizadas como represalias personales. Sin embargo, las leyes en sí a menudo restringen la expresión y el comportamiento de maneras que comprometen la libertad de religión o de creencias, especialmente para las personas cuyas creencias no son del agrado del estado o la comunidad mayoritaria. </w:t>
            </w:r>
          </w:p>
          <w:p w14:paraId="75BB43BA" w14:textId="4F777A7F" w:rsidR="00A3652A" w:rsidRPr="002E7626" w:rsidRDefault="00000000" w:rsidP="00E75EB8">
            <w:pPr>
              <w:ind w:left="-112" w:firstLine="172"/>
              <w:textAlignment w:val="baseline"/>
              <w:rPr>
                <w:rFonts w:ascii="Calibri Light" w:eastAsia="Times New Roman" w:hAnsi="Calibri Light" w:cs="Calibri Light"/>
                <w:sz w:val="20"/>
                <w:szCs w:val="20"/>
                <w:lang w:val="es-ES_tradnl" w:eastAsia="ko-KR"/>
              </w:rPr>
            </w:pPr>
            <w:r w:rsidRPr="002E7626">
              <w:rPr>
                <w:rFonts w:ascii="Calibri Light" w:eastAsia="Calibri Light" w:hAnsi="Calibri Light" w:cs="Calibri Light"/>
                <w:sz w:val="20"/>
                <w:szCs w:val="20"/>
                <w:lang w:val="es-ES_tradnl" w:eastAsia="ko-KR"/>
              </w:rPr>
              <w:t xml:space="preserve">Los </w:t>
            </w:r>
            <w:proofErr w:type="spellStart"/>
            <w:r w:rsidRPr="002E7626">
              <w:rPr>
                <w:rFonts w:ascii="Calibri Light" w:eastAsia="Calibri Light" w:hAnsi="Calibri Light" w:cs="Calibri Light"/>
                <w:sz w:val="20"/>
                <w:szCs w:val="20"/>
                <w:lang w:val="es-ES_tradnl" w:eastAsia="ko-KR"/>
              </w:rPr>
              <w:t>ahmadíes</w:t>
            </w:r>
            <w:proofErr w:type="spellEnd"/>
            <w:r w:rsidRPr="002E7626">
              <w:rPr>
                <w:rFonts w:ascii="Calibri Light" w:eastAsia="Calibri Light" w:hAnsi="Calibri Light" w:cs="Calibri Light"/>
                <w:sz w:val="20"/>
                <w:szCs w:val="20"/>
                <w:lang w:val="es-ES_tradnl" w:eastAsia="ko-KR"/>
              </w:rPr>
              <w:t>, que creen en un profeta posterior a Mahoma, también los ateos y las personas que critican al estado o a quienes ejercen el poder religioso suelen estar en peligro, pero cualquier persona puede convertirse en víctima. </w:t>
            </w:r>
          </w:p>
          <w:p w14:paraId="2C222E4F" w14:textId="77777777" w:rsidR="00A3652A" w:rsidRPr="002E7626" w:rsidRDefault="00A3652A">
            <w:pPr>
              <w:ind w:left="-112" w:firstLine="172"/>
              <w:textAlignment w:val="baseline"/>
              <w:rPr>
                <w:rFonts w:eastAsia="Times New Roman" w:cs="Calibri"/>
                <w:sz w:val="20"/>
                <w:szCs w:val="20"/>
                <w:lang w:val="es-ES" w:eastAsia="ko-KR"/>
              </w:rPr>
            </w:pPr>
          </w:p>
          <w:p w14:paraId="36574A5E" w14:textId="77777777" w:rsidR="00A3652A" w:rsidRPr="002E7626" w:rsidRDefault="00A3652A">
            <w:pPr>
              <w:ind w:left="-112" w:firstLine="172"/>
              <w:textAlignment w:val="baseline"/>
              <w:rPr>
                <w:rFonts w:eastAsia="Times New Roman" w:cs="Calibri"/>
                <w:sz w:val="20"/>
                <w:szCs w:val="20"/>
                <w:lang w:val="es-ES" w:eastAsia="ko-KR"/>
              </w:rPr>
            </w:pPr>
          </w:p>
          <w:p w14:paraId="4DCCBE6E" w14:textId="77777777" w:rsidR="00A3652A" w:rsidRPr="002E7626" w:rsidRDefault="00A3652A">
            <w:pPr>
              <w:ind w:left="-112" w:firstLine="172"/>
              <w:textAlignment w:val="baseline"/>
              <w:rPr>
                <w:rFonts w:eastAsia="Times New Roman" w:cs="Calibri"/>
                <w:sz w:val="20"/>
                <w:szCs w:val="20"/>
                <w:lang w:val="es-ES" w:eastAsia="ko-KR"/>
              </w:rPr>
            </w:pPr>
          </w:p>
        </w:tc>
      </w:tr>
      <w:tr w:rsidR="00A3652A" w14:paraId="00E56375" w14:textId="77777777" w:rsidTr="002E7626">
        <w:trPr>
          <w:trHeight w:val="93"/>
        </w:trPr>
        <w:tc>
          <w:tcPr>
            <w:tcW w:w="2268" w:type="dxa"/>
            <w:tcBorders>
              <w:top w:val="nil"/>
              <w:bottom w:val="nil"/>
              <w:right w:val="nil"/>
            </w:tcBorders>
          </w:tcPr>
          <w:p w14:paraId="51A6400E" w14:textId="77777777" w:rsidR="00A3652A" w:rsidRDefault="00A3652A">
            <w:pPr>
              <w:pStyle w:val="paragraph"/>
              <w:spacing w:before="0" w:beforeAutospacing="0" w:after="0" w:afterAutospacing="0"/>
              <w:textAlignment w:val="baseline"/>
              <w:rPr>
                <w:rFonts w:ascii="Calibri" w:hAnsi="Calibri" w:cs="Calibri"/>
                <w:noProof/>
                <w:sz w:val="21"/>
                <w:szCs w:val="21"/>
                <w:lang w:val="es-ES" w:eastAsia="sv-SE"/>
              </w:rPr>
            </w:pPr>
          </w:p>
          <w:p w14:paraId="71F4389E" w14:textId="77777777" w:rsidR="00A3652A" w:rsidRDefault="00000000">
            <w:pPr>
              <w:pStyle w:val="paragraph"/>
              <w:spacing w:before="0" w:beforeAutospacing="0" w:after="0" w:afterAutospacing="0"/>
              <w:textAlignment w:val="baseline"/>
              <w:rPr>
                <w:rStyle w:val="normaltextrun"/>
                <w:rFonts w:ascii="Calibri" w:hAnsi="Calibri" w:cs="Calibri"/>
                <w:spacing w:val="-2"/>
                <w:sz w:val="21"/>
                <w:szCs w:val="21"/>
                <w:lang w:val="en-GB"/>
              </w:rPr>
            </w:pPr>
            <w:r>
              <w:rPr>
                <w:rFonts w:ascii="Calibri" w:hAnsi="Calibri" w:cs="Calibri"/>
                <w:noProof/>
                <w:sz w:val="21"/>
                <w:szCs w:val="21"/>
                <w:lang w:eastAsia="sv-SE"/>
              </w:rPr>
              <w:lastRenderedPageBreak/>
              <w:drawing>
                <wp:inline distT="0" distB="0" distL="0" distR="0" wp14:anchorId="0DF8471B" wp14:editId="13EE755A">
                  <wp:extent cx="1126613" cy="634999"/>
                  <wp:effectExtent l="0" t="0" r="0" b="0"/>
                  <wp:docPr id="16" name="Bildobjekt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62"/>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nil"/>
              <w:left w:val="nil"/>
              <w:bottom w:val="nil"/>
            </w:tcBorders>
          </w:tcPr>
          <w:p w14:paraId="412CF5F1" w14:textId="77777777" w:rsidR="00A3652A" w:rsidRPr="002E7626" w:rsidRDefault="00A3652A">
            <w:pPr>
              <w:pBdr>
                <w:bottom w:val="dotted" w:sz="4" w:space="1" w:color="auto"/>
              </w:pBdr>
              <w:ind w:left="-113"/>
              <w:textAlignment w:val="baseline"/>
              <w:rPr>
                <w:rFonts w:ascii="Calibri Light" w:eastAsia="Times New Roman" w:hAnsi="Calibri Light" w:cs="Calibri Light"/>
                <w:spacing w:val="-2"/>
                <w:sz w:val="20"/>
                <w:szCs w:val="20"/>
                <w:lang w:val="en-US" w:eastAsia="ko-KR"/>
              </w:rPr>
            </w:pPr>
          </w:p>
          <w:p w14:paraId="74E3F1CB" w14:textId="77777777" w:rsidR="00A3652A" w:rsidRPr="002E7626" w:rsidRDefault="00000000">
            <w:pPr>
              <w:pBdr>
                <w:bottom w:val="dotted" w:sz="4" w:space="1" w:color="auto"/>
              </w:pBdr>
              <w:ind w:left="-113"/>
              <w:textAlignment w:val="baseline"/>
              <w:rPr>
                <w:rFonts w:ascii="Calibri Light" w:eastAsia="Times New Roman" w:hAnsi="Calibri Light" w:cs="Calibri Light"/>
                <w:b/>
                <w:bCs/>
                <w:spacing w:val="-2"/>
                <w:sz w:val="20"/>
                <w:szCs w:val="20"/>
                <w:lang w:val="es-ES" w:eastAsia="ko-KR"/>
              </w:rPr>
            </w:pPr>
            <w:r w:rsidRPr="002E7626">
              <w:rPr>
                <w:rFonts w:ascii="Calibri Light" w:eastAsia="Calibri Light" w:hAnsi="Calibri Light" w:cs="Calibri Light"/>
                <w:sz w:val="20"/>
                <w:szCs w:val="20"/>
                <w:lang w:val="es-ES_tradnl" w:eastAsia="ko-KR"/>
              </w:rPr>
              <w:lastRenderedPageBreak/>
              <w:t>En 2020, un tribunal religioso del norte de Nigeria condenó a un niño musulmán de 12 años a 10 años de prisión luego de que lo acusaran de insultar al profeta. Un tribunal de apelaciones secular revocó su condena en 2021, pero el riesgo de ataques de represalias hace que sea inseguro para su familia vivir en el área.</w:t>
            </w:r>
            <w:r w:rsidRPr="002E7626">
              <w:rPr>
                <w:rFonts w:ascii="Calibri Light" w:eastAsia="Calibri Light" w:hAnsi="Calibri Light" w:cs="Calibri Light"/>
                <w:b/>
                <w:bCs/>
                <w:sz w:val="20"/>
                <w:szCs w:val="20"/>
                <w:vertAlign w:val="superscript"/>
                <w:lang w:val="es-ES_tradnl" w:eastAsia="ko-KR"/>
              </w:rPr>
              <w:t xml:space="preserve"> </w:t>
            </w:r>
            <w:r w:rsidRPr="002E7626">
              <w:rPr>
                <w:rStyle w:val="Fotnotsreferens"/>
                <w:rFonts w:ascii="Calibri Light" w:eastAsia="Times New Roman" w:hAnsi="Calibri Light" w:cs="Calibri Light"/>
                <w:b/>
                <w:bCs/>
                <w:spacing w:val="-2"/>
                <w:sz w:val="20"/>
                <w:szCs w:val="20"/>
                <w:lang w:val="en-GB" w:eastAsia="ko-KR"/>
              </w:rPr>
              <w:footnoteReference w:id="9"/>
            </w:r>
          </w:p>
          <w:p w14:paraId="67BFF161" w14:textId="77777777" w:rsidR="00A3652A" w:rsidRPr="002E7626" w:rsidRDefault="00A3652A">
            <w:pPr>
              <w:pBdr>
                <w:bottom w:val="dotted" w:sz="4" w:space="1" w:color="auto"/>
              </w:pBdr>
              <w:ind w:left="-113"/>
              <w:textAlignment w:val="baseline"/>
              <w:rPr>
                <w:rFonts w:eastAsia="Times New Roman" w:cs="Calibri"/>
                <w:b/>
                <w:bCs/>
                <w:spacing w:val="-2"/>
                <w:sz w:val="20"/>
                <w:szCs w:val="20"/>
                <w:lang w:val="es-ES" w:eastAsia="ko-KR"/>
              </w:rPr>
            </w:pPr>
          </w:p>
          <w:p w14:paraId="499C0129" w14:textId="77777777" w:rsidR="00A3652A" w:rsidRPr="002E7626" w:rsidRDefault="00A3652A">
            <w:pPr>
              <w:ind w:left="-113"/>
              <w:textAlignment w:val="baseline"/>
              <w:rPr>
                <w:rFonts w:eastAsia="Times New Roman" w:cs="Calibri"/>
                <w:b/>
                <w:bCs/>
                <w:spacing w:val="-2"/>
                <w:sz w:val="20"/>
                <w:szCs w:val="20"/>
                <w:lang w:val="es-ES" w:eastAsia="ko-KR"/>
              </w:rPr>
            </w:pPr>
          </w:p>
        </w:tc>
      </w:tr>
      <w:tr w:rsidR="00A3652A" w:rsidRPr="0043363B" w14:paraId="456E2A46" w14:textId="77777777" w:rsidTr="002E7626">
        <w:trPr>
          <w:trHeight w:val="93"/>
        </w:trPr>
        <w:tc>
          <w:tcPr>
            <w:tcW w:w="2268" w:type="dxa"/>
            <w:tcBorders>
              <w:top w:val="nil"/>
              <w:bottom w:val="nil"/>
              <w:right w:val="nil"/>
            </w:tcBorders>
          </w:tcPr>
          <w:p w14:paraId="7B251FA5" w14:textId="77777777" w:rsidR="00A3652A" w:rsidRDefault="00000000">
            <w:pPr>
              <w:pStyle w:val="paragraph"/>
              <w:spacing w:before="0" w:beforeAutospacing="0" w:after="0" w:afterAutospacing="0"/>
              <w:textAlignment w:val="baseline"/>
              <w:rPr>
                <w:rStyle w:val="normaltextrun"/>
                <w:rFonts w:ascii="Calibri" w:hAnsi="Calibri" w:cs="Calibri"/>
                <w:spacing w:val="-2"/>
                <w:sz w:val="21"/>
                <w:szCs w:val="21"/>
                <w:lang w:val="en-GB"/>
              </w:rPr>
            </w:pPr>
            <w:r>
              <w:rPr>
                <w:rFonts w:ascii="Calibri" w:hAnsi="Calibri" w:cs="Calibri"/>
                <w:noProof/>
                <w:sz w:val="21"/>
                <w:szCs w:val="21"/>
                <w:lang w:eastAsia="sv-SE"/>
              </w:rPr>
              <w:lastRenderedPageBreak/>
              <w:drawing>
                <wp:inline distT="0" distB="0" distL="0" distR="0" wp14:anchorId="2B493407" wp14:editId="121392AB">
                  <wp:extent cx="1126613" cy="634999"/>
                  <wp:effectExtent l="0" t="0" r="0" b="0"/>
                  <wp:docPr id="17" name="Bildobjekt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6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nil"/>
              <w:left w:val="nil"/>
              <w:bottom w:val="dotted" w:sz="4" w:space="0" w:color="auto"/>
            </w:tcBorders>
          </w:tcPr>
          <w:p w14:paraId="5A3BFA39" w14:textId="77777777" w:rsidR="00A3652A" w:rsidRPr="002E7626" w:rsidRDefault="00000000">
            <w:pPr>
              <w:ind w:left="-113"/>
              <w:textAlignment w:val="baseline"/>
              <w:rPr>
                <w:rFonts w:eastAsia="Times New Roman" w:cs="Calibri"/>
                <w:b/>
                <w:bCs/>
                <w:spacing w:val="-2"/>
                <w:sz w:val="20"/>
                <w:szCs w:val="20"/>
                <w:lang w:val="es-ES" w:eastAsia="ko-KR"/>
              </w:rPr>
            </w:pPr>
            <w:r w:rsidRPr="002E7626">
              <w:rPr>
                <w:rFonts w:cs="Calibri"/>
                <w:b/>
                <w:bCs/>
                <w:sz w:val="20"/>
                <w:szCs w:val="20"/>
                <w:lang w:val="es-ES_tradnl" w:eastAsia="ko-KR"/>
              </w:rPr>
              <w:t>Según el derecho internacional, el discurso que debe prohibirse es la incitación a la violencia. En lugar de detener la violencia, las leyes de blasfemia y apostasía tienden a alentarla, ya que apoyan la idea de que debe castigarse a las personas que de manera pacífica expresan creencias que a la mayoría no les gustan.</w:t>
            </w:r>
          </w:p>
          <w:p w14:paraId="49FB36B2" w14:textId="77777777" w:rsidR="00A3652A" w:rsidRPr="002E7626" w:rsidRDefault="00A3652A">
            <w:pPr>
              <w:ind w:left="-113"/>
              <w:rPr>
                <w:rFonts w:eastAsia="Times New Roman" w:cs="Calibri"/>
                <w:spacing w:val="-2"/>
                <w:sz w:val="20"/>
                <w:szCs w:val="20"/>
                <w:lang w:val="es-ES" w:eastAsia="ko-KR"/>
              </w:rPr>
            </w:pPr>
          </w:p>
        </w:tc>
      </w:tr>
      <w:tr w:rsidR="00A3652A" w:rsidRPr="0043363B" w14:paraId="0673FE12" w14:textId="77777777" w:rsidTr="002E7626">
        <w:trPr>
          <w:trHeight w:val="93"/>
        </w:trPr>
        <w:tc>
          <w:tcPr>
            <w:tcW w:w="2268" w:type="dxa"/>
            <w:tcBorders>
              <w:top w:val="nil"/>
              <w:bottom w:val="nil"/>
              <w:right w:val="nil"/>
            </w:tcBorders>
          </w:tcPr>
          <w:p w14:paraId="2E589094"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16AF4CBE"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50A3205F" wp14:editId="153AF69D">
                  <wp:extent cx="1126613" cy="634999"/>
                  <wp:effectExtent l="0" t="0" r="0" b="0"/>
                  <wp:docPr id="18"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6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bottom w:val="dotted" w:sz="4" w:space="0" w:color="auto"/>
            </w:tcBorders>
          </w:tcPr>
          <w:p w14:paraId="5E1FD9BB" w14:textId="77777777" w:rsidR="00A3652A" w:rsidRPr="002E7626" w:rsidRDefault="00A3652A">
            <w:pPr>
              <w:ind w:left="-113"/>
              <w:textAlignment w:val="baseline"/>
              <w:rPr>
                <w:rFonts w:eastAsia="Times New Roman" w:cs="Calibri"/>
                <w:sz w:val="20"/>
                <w:szCs w:val="20"/>
                <w:u w:val="single"/>
                <w:lang w:val="en-GB" w:eastAsia="ko-KR"/>
              </w:rPr>
            </w:pPr>
            <w:bookmarkStart w:id="2" w:name="_Hlk75890766"/>
          </w:p>
          <w:p w14:paraId="06F0CA6E" w14:textId="77777777" w:rsidR="00A3652A" w:rsidRPr="002E7626" w:rsidRDefault="00000000">
            <w:pPr>
              <w:ind w:left="-113"/>
              <w:textAlignment w:val="baseline"/>
              <w:rPr>
                <w:rFonts w:eastAsia="Times New Roman"/>
                <w:sz w:val="20"/>
                <w:szCs w:val="20"/>
                <w:lang w:val="es-ES" w:eastAsia="ko-KR"/>
              </w:rPr>
            </w:pPr>
            <w:r w:rsidRPr="002E7626">
              <w:rPr>
                <w:sz w:val="20"/>
                <w:szCs w:val="20"/>
                <w:lang w:val="es-ES_tradnl" w:eastAsia="ko-KR"/>
              </w:rPr>
              <w:t>SUPERVISIÓN Y CONTROL DEL ESTADO</w:t>
            </w:r>
            <w:r w:rsidRPr="002E7626">
              <w:rPr>
                <w:rFonts w:cs="Calibri"/>
                <w:b/>
                <w:bCs/>
                <w:sz w:val="20"/>
                <w:szCs w:val="20"/>
                <w:u w:val="single"/>
                <w:lang w:val="es-ES_tradnl" w:eastAsia="ko-KR"/>
              </w:rPr>
              <w:br/>
            </w:r>
            <w:r w:rsidRPr="002E7626">
              <w:rPr>
                <w:b/>
                <w:bCs/>
                <w:sz w:val="20"/>
                <w:szCs w:val="20"/>
                <w:lang w:val="es-ES_tradnl" w:eastAsia="ko-KR"/>
              </w:rPr>
              <w:t>Otra área de actividad estatal que crea restricciones es la vigilancia, la supervisión y el control gubernamental de las actividades y las finanzas de las comunidades religiosas.</w:t>
            </w:r>
            <w:r w:rsidRPr="002E7626">
              <w:rPr>
                <w:sz w:val="20"/>
                <w:szCs w:val="20"/>
                <w:lang w:val="es-ES_tradnl" w:eastAsia="ko-KR"/>
              </w:rPr>
              <w:t xml:space="preserve"> </w:t>
            </w:r>
            <w:r w:rsidRPr="002E7626">
              <w:rPr>
                <w:rFonts w:ascii="Calibri Light" w:eastAsia="Calibri Light" w:hAnsi="Calibri Light" w:cs="Calibri Light"/>
                <w:sz w:val="20"/>
                <w:szCs w:val="20"/>
                <w:lang w:val="es-ES_tradnl" w:eastAsia="ko-KR"/>
              </w:rPr>
              <w:t>Por ejemplo, algunas iglesias de Sri Lanka informan la supervisión por parte de las autoridades estatales.</w:t>
            </w:r>
            <w:r w:rsidRPr="002E7626">
              <w:rPr>
                <w:rStyle w:val="Fotnotsreferens"/>
                <w:rFonts w:ascii="Calibri Light" w:eastAsia="Times New Roman" w:hAnsi="Calibri Light" w:cs="Calibri Light"/>
                <w:sz w:val="20"/>
                <w:szCs w:val="20"/>
                <w:lang w:val="en-GB" w:eastAsia="ko-KR"/>
              </w:rPr>
              <w:footnoteReference w:id="10"/>
            </w:r>
            <w:r w:rsidRPr="002E7626">
              <w:rPr>
                <w:sz w:val="20"/>
                <w:szCs w:val="20"/>
                <w:lang w:val="es-ES_tradnl" w:eastAsia="ko-KR"/>
              </w:rPr>
              <w:t xml:space="preserve"> </w:t>
            </w:r>
            <w:r w:rsidRPr="002E7626">
              <w:rPr>
                <w:b/>
                <w:bCs/>
                <w:sz w:val="20"/>
                <w:szCs w:val="20"/>
                <w:lang w:val="es-ES_tradnl" w:eastAsia="ko-KR"/>
              </w:rPr>
              <w:t>Esto forma parte de una tendencia más amplia de reducción del espacio para la sociedad civil.</w:t>
            </w:r>
            <w:r w:rsidRPr="002E7626">
              <w:rPr>
                <w:sz w:val="20"/>
                <w:szCs w:val="20"/>
                <w:lang w:val="es-ES_tradnl" w:eastAsia="ko-KR"/>
              </w:rPr>
              <w:t xml:space="preserve"> </w:t>
            </w:r>
            <w:bookmarkEnd w:id="2"/>
          </w:p>
          <w:p w14:paraId="5E929C3A" w14:textId="77777777" w:rsidR="00A3652A" w:rsidRPr="002E7626" w:rsidRDefault="00000000">
            <w:pPr>
              <w:ind w:left="-113" w:firstLine="284"/>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La vigilancia en China Occidental es la más extrema, ya que se ha desarrollado la tecnología de reconocimiento facial que permite identificar a los miembros de la minoría uigur, en su mayoría musulmana, a través de las cámaras de seguridad y notificar a la policía sobre su ubicación. </w:t>
            </w:r>
            <w:r w:rsidRPr="002E7626">
              <w:rPr>
                <w:rStyle w:val="Fotnotsreferens"/>
                <w:rFonts w:ascii="Calibri Light" w:eastAsia="Times New Roman" w:hAnsi="Calibri Light" w:cs="Calibri Light"/>
                <w:sz w:val="20"/>
                <w:szCs w:val="20"/>
                <w:lang w:val="en-GB" w:eastAsia="ko-KR"/>
              </w:rPr>
              <w:footnoteReference w:id="11"/>
            </w:r>
          </w:p>
          <w:p w14:paraId="398034BD" w14:textId="77777777" w:rsidR="00A3652A" w:rsidRPr="002E7626" w:rsidRDefault="00A3652A">
            <w:pPr>
              <w:ind w:left="-113"/>
              <w:rPr>
                <w:rFonts w:eastAsia="Times New Roman" w:cs="Calibri"/>
                <w:sz w:val="20"/>
                <w:szCs w:val="20"/>
                <w:lang w:val="es-ES" w:eastAsia="ko-KR"/>
              </w:rPr>
            </w:pPr>
          </w:p>
        </w:tc>
      </w:tr>
      <w:tr w:rsidR="00A3652A" w:rsidRPr="0043363B" w14:paraId="58157D3A" w14:textId="77777777" w:rsidTr="002E7626">
        <w:trPr>
          <w:trHeight w:val="93"/>
        </w:trPr>
        <w:tc>
          <w:tcPr>
            <w:tcW w:w="2268" w:type="dxa"/>
            <w:tcBorders>
              <w:top w:val="nil"/>
              <w:bottom w:val="nil"/>
              <w:right w:val="nil"/>
            </w:tcBorders>
          </w:tcPr>
          <w:p w14:paraId="2AE6AFFD"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6EFA4045"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pacing w:val="-2"/>
                <w:sz w:val="21"/>
                <w:szCs w:val="21"/>
                <w:lang w:eastAsia="sv-SE"/>
              </w:rPr>
              <w:drawing>
                <wp:inline distT="0" distB="0" distL="0" distR="0" wp14:anchorId="18D241E5" wp14:editId="2730C67A">
                  <wp:extent cx="1126613" cy="634999"/>
                  <wp:effectExtent l="0" t="0" r="0" b="0"/>
                  <wp:docPr id="19"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58"/>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bottom w:val="dotted" w:sz="4" w:space="0" w:color="auto"/>
            </w:tcBorders>
          </w:tcPr>
          <w:p w14:paraId="11807C39" w14:textId="77777777" w:rsidR="00A3652A" w:rsidRPr="002E7626" w:rsidRDefault="00A3652A">
            <w:pPr>
              <w:ind w:left="-113"/>
              <w:textAlignment w:val="baseline"/>
              <w:rPr>
                <w:rFonts w:eastAsia="Times New Roman" w:cs="Calibri"/>
                <w:sz w:val="20"/>
                <w:szCs w:val="20"/>
                <w:u w:val="single"/>
                <w:lang w:val="en-GB" w:eastAsia="ko-KR"/>
              </w:rPr>
            </w:pPr>
          </w:p>
          <w:p w14:paraId="092A5294" w14:textId="77777777" w:rsidR="00A3652A" w:rsidRPr="002E7626" w:rsidRDefault="00000000">
            <w:pPr>
              <w:ind w:left="-113"/>
              <w:textAlignment w:val="baseline"/>
              <w:rPr>
                <w:rFonts w:ascii="Calibri Light" w:eastAsia="Times New Roman" w:hAnsi="Calibri Light" w:cs="Calibri Light"/>
                <w:sz w:val="20"/>
                <w:szCs w:val="20"/>
                <w:lang w:val="es-ES" w:eastAsia="ko-KR"/>
              </w:rPr>
            </w:pPr>
            <w:r w:rsidRPr="002E7626">
              <w:rPr>
                <w:rFonts w:cs="Calibri Light"/>
                <w:sz w:val="20"/>
                <w:szCs w:val="20"/>
                <w:lang w:val="es-ES_tradnl" w:eastAsia="ko-KR"/>
              </w:rPr>
              <w:t>RESTRICCIONES SOCIALES</w:t>
            </w:r>
            <w:r w:rsidRPr="002E7626">
              <w:rPr>
                <w:rFonts w:cs="Calibri"/>
                <w:sz w:val="20"/>
                <w:szCs w:val="20"/>
                <w:lang w:val="es-ES_tradnl" w:eastAsia="ko-KR"/>
              </w:rPr>
              <w:br/>
            </w:r>
            <w:r w:rsidRPr="002E7626">
              <w:rPr>
                <w:rFonts w:ascii="Calibri Light" w:eastAsia="Calibri Light" w:hAnsi="Calibri Light" w:cs="Calibri Light"/>
                <w:sz w:val="20"/>
                <w:szCs w:val="20"/>
                <w:lang w:val="es-ES_tradnl" w:eastAsia="ko-KR"/>
              </w:rPr>
              <w:t xml:space="preserve">Los derechos también pueden restringirse dentro de las familias, los grupos religiosos o la comunidad en general. Esto a menudo afecta a hombres y mujeres de manera diferente. Por lo general, a las mujeres se les niegan oportunidades, por ejemplo, para estudiar teología, y el comportamiento y la observancia religiosa de las mujeres pueden ser objeto de control familiar o comunitario por motivos religiosos. </w:t>
            </w:r>
          </w:p>
          <w:p w14:paraId="37AEB043" w14:textId="77777777" w:rsidR="00A3652A" w:rsidRPr="002E7626" w:rsidRDefault="00000000">
            <w:pPr>
              <w:ind w:left="-113" w:firstLine="284"/>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Las sociedades mayoritarias también suelen restringir la expresión religiosa de las mujeres de grupos minoritarios, por ejemplo, presionando a las mujeres para que oculten su identidad religiosa, a fin de obtener un empleo.</w:t>
            </w:r>
          </w:p>
          <w:p w14:paraId="43ACD288" w14:textId="77777777" w:rsidR="00A3652A" w:rsidRPr="002E7626" w:rsidRDefault="00A3652A">
            <w:pPr>
              <w:ind w:left="-113"/>
              <w:textAlignment w:val="baseline"/>
              <w:rPr>
                <w:rFonts w:eastAsia="Times New Roman" w:cs="Calibri"/>
                <w:sz w:val="20"/>
                <w:szCs w:val="20"/>
                <w:lang w:val="es-ES" w:eastAsia="ko-KR"/>
              </w:rPr>
            </w:pPr>
          </w:p>
        </w:tc>
      </w:tr>
      <w:tr w:rsidR="00A3652A" w:rsidRPr="0043363B" w14:paraId="0EFAC1CE" w14:textId="77777777" w:rsidTr="002E7626">
        <w:trPr>
          <w:trHeight w:val="93"/>
        </w:trPr>
        <w:tc>
          <w:tcPr>
            <w:tcW w:w="2268" w:type="dxa"/>
            <w:tcBorders>
              <w:top w:val="nil"/>
              <w:bottom w:val="nil"/>
              <w:right w:val="nil"/>
            </w:tcBorders>
          </w:tcPr>
          <w:p w14:paraId="4B720165"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6FAC6C09"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2D8B7BC9" wp14:editId="17EAD66D">
                  <wp:extent cx="1126613" cy="634999"/>
                  <wp:effectExtent l="0" t="0" r="0" b="0"/>
                  <wp:docPr id="20" name="Bildobjekt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50"/>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dotted" w:sz="4" w:space="0" w:color="auto"/>
              <w:left w:val="nil"/>
              <w:bottom w:val="nil"/>
            </w:tcBorders>
          </w:tcPr>
          <w:p w14:paraId="44B98822" w14:textId="77777777" w:rsidR="00A3652A" w:rsidRPr="002E7626" w:rsidRDefault="00A3652A">
            <w:pPr>
              <w:ind w:left="-113"/>
              <w:textAlignment w:val="baseline"/>
              <w:rPr>
                <w:rStyle w:val="normaltextrun"/>
                <w:rFonts w:eastAsia="Times New Roman" w:cs="Calibri"/>
                <w:sz w:val="20"/>
                <w:szCs w:val="20"/>
                <w:shd w:val="clear" w:color="auto" w:fill="FFFFFF"/>
                <w:lang w:val="en-US" w:eastAsia="ko-KR"/>
              </w:rPr>
            </w:pPr>
          </w:p>
          <w:p w14:paraId="1CA86BBA" w14:textId="77777777" w:rsidR="00A3652A" w:rsidRPr="002E7626" w:rsidRDefault="00000000">
            <w:pPr>
              <w:ind w:left="-113"/>
              <w:textAlignment w:val="baseline"/>
              <w:rPr>
                <w:rStyle w:val="normaltextrun"/>
                <w:rFonts w:ascii="Calibri Light" w:eastAsia="Times New Roman" w:hAnsi="Calibri Light" w:cs="Calibri Light"/>
                <w:sz w:val="20"/>
                <w:szCs w:val="20"/>
                <w:lang w:val="es-ES" w:eastAsia="ko-KR"/>
              </w:rPr>
            </w:pPr>
            <w:r w:rsidRPr="002E7626">
              <w:rPr>
                <w:rStyle w:val="normaltextrun"/>
                <w:rFonts w:ascii="Calibri Light" w:eastAsia="Calibri Light" w:hAnsi="Calibri Light" w:cs="Calibri Light"/>
                <w:sz w:val="20"/>
                <w:szCs w:val="20"/>
                <w:lang w:val="es-ES_tradnl" w:eastAsia="ko-KR"/>
              </w:rPr>
              <w:t xml:space="preserve">Maria es una joven cristiana que vive en Egipto. Cuando se graduó de la universidad, a Maria le ofrecieron trabajo en un banco, pero le dijeron </w:t>
            </w:r>
            <w:proofErr w:type="gramStart"/>
            <w:r w:rsidRPr="002E7626">
              <w:rPr>
                <w:rStyle w:val="normaltextrun"/>
                <w:rFonts w:ascii="Calibri Light" w:eastAsia="Calibri Light" w:hAnsi="Calibri Light" w:cs="Calibri Light"/>
                <w:sz w:val="20"/>
                <w:szCs w:val="20"/>
                <w:lang w:val="es-ES_tradnl" w:eastAsia="ko-KR"/>
              </w:rPr>
              <w:t>que</w:t>
            </w:r>
            <w:proofErr w:type="gramEnd"/>
            <w:r w:rsidRPr="002E7626">
              <w:rPr>
                <w:rStyle w:val="normaltextrun"/>
                <w:rFonts w:ascii="Calibri Light" w:eastAsia="Calibri Light" w:hAnsi="Calibri Light" w:cs="Calibri Light"/>
                <w:sz w:val="20"/>
                <w:szCs w:val="20"/>
                <w:lang w:val="es-ES_tradnl" w:eastAsia="ko-KR"/>
              </w:rPr>
              <w:t xml:space="preserve"> si lo tomaba, tendría que usar un hiyab. Maria no pensó que fuera justo tener que fingir tener una identidad religiosa diferente, por eso rechazó el trabajo. </w:t>
            </w:r>
            <w:r w:rsidRPr="002E7626">
              <w:rPr>
                <w:rStyle w:val="Fotnotsreferens"/>
                <w:rFonts w:ascii="Calibri Light" w:eastAsia="Times New Roman" w:hAnsi="Calibri Light" w:cs="Calibri Light"/>
                <w:sz w:val="20"/>
                <w:szCs w:val="20"/>
                <w:lang w:val="en-US" w:eastAsia="ko-KR"/>
              </w:rPr>
              <w:footnoteReference w:id="12"/>
            </w:r>
          </w:p>
          <w:p w14:paraId="04397D37" w14:textId="77777777" w:rsidR="00A3652A" w:rsidRPr="002E7626" w:rsidRDefault="00A3652A">
            <w:pPr>
              <w:ind w:left="-113"/>
              <w:textAlignment w:val="baseline"/>
              <w:rPr>
                <w:rStyle w:val="normaltextrun"/>
                <w:rFonts w:eastAsia="Times New Roman"/>
                <w:sz w:val="20"/>
                <w:szCs w:val="20"/>
                <w:lang w:val="es-ES" w:eastAsia="ko-KR"/>
              </w:rPr>
            </w:pPr>
          </w:p>
          <w:p w14:paraId="1C8DED3A" w14:textId="77777777" w:rsidR="00F13549" w:rsidRDefault="00F13549" w:rsidP="00F13549">
            <w:pPr>
              <w:textAlignment w:val="baseline"/>
              <w:rPr>
                <w:rFonts w:eastAsia="Times New Roman" w:cs="Calibri"/>
                <w:sz w:val="20"/>
                <w:szCs w:val="20"/>
                <w:lang w:val="es-ES" w:eastAsia="ko-KR"/>
              </w:rPr>
            </w:pPr>
          </w:p>
          <w:p w14:paraId="1F48F1CC" w14:textId="77777777" w:rsidR="002E7626" w:rsidRDefault="002E7626" w:rsidP="00F13549">
            <w:pPr>
              <w:textAlignment w:val="baseline"/>
              <w:rPr>
                <w:rFonts w:eastAsia="Times New Roman" w:cs="Calibri"/>
                <w:sz w:val="20"/>
                <w:szCs w:val="20"/>
                <w:lang w:val="es-ES" w:eastAsia="ko-KR"/>
              </w:rPr>
            </w:pPr>
          </w:p>
          <w:p w14:paraId="200C2D80" w14:textId="77777777" w:rsidR="002E7626" w:rsidRDefault="002E7626" w:rsidP="00F13549">
            <w:pPr>
              <w:textAlignment w:val="baseline"/>
              <w:rPr>
                <w:rFonts w:eastAsia="Times New Roman" w:cs="Calibri"/>
                <w:sz w:val="20"/>
                <w:szCs w:val="20"/>
                <w:lang w:val="es-ES" w:eastAsia="ko-KR"/>
              </w:rPr>
            </w:pPr>
          </w:p>
          <w:p w14:paraId="6F81861D" w14:textId="77777777" w:rsidR="002E7626" w:rsidRDefault="002E7626" w:rsidP="00F13549">
            <w:pPr>
              <w:textAlignment w:val="baseline"/>
              <w:rPr>
                <w:rFonts w:eastAsia="Times New Roman" w:cs="Calibri"/>
                <w:sz w:val="20"/>
                <w:szCs w:val="20"/>
                <w:lang w:val="es-ES" w:eastAsia="ko-KR"/>
              </w:rPr>
            </w:pPr>
          </w:p>
          <w:p w14:paraId="272C94C1" w14:textId="77777777" w:rsidR="002E7626" w:rsidRDefault="002E7626" w:rsidP="00F13549">
            <w:pPr>
              <w:textAlignment w:val="baseline"/>
              <w:rPr>
                <w:rFonts w:eastAsia="Times New Roman" w:cs="Calibri"/>
                <w:sz w:val="20"/>
                <w:szCs w:val="20"/>
                <w:lang w:val="es-ES" w:eastAsia="ko-KR"/>
              </w:rPr>
            </w:pPr>
          </w:p>
          <w:p w14:paraId="42D4D357" w14:textId="77777777" w:rsidR="002E7626" w:rsidRDefault="002E7626" w:rsidP="00F13549">
            <w:pPr>
              <w:textAlignment w:val="baseline"/>
              <w:rPr>
                <w:rFonts w:eastAsia="Times New Roman" w:cs="Calibri"/>
                <w:sz w:val="20"/>
                <w:szCs w:val="20"/>
                <w:lang w:val="es-ES" w:eastAsia="ko-KR"/>
              </w:rPr>
            </w:pPr>
          </w:p>
          <w:p w14:paraId="50FB4A61" w14:textId="77777777" w:rsidR="002E7626" w:rsidRPr="002E7626" w:rsidRDefault="002E7626" w:rsidP="00F13549">
            <w:pPr>
              <w:textAlignment w:val="baseline"/>
              <w:rPr>
                <w:rFonts w:eastAsia="Times New Roman" w:cs="Calibri"/>
                <w:sz w:val="20"/>
                <w:szCs w:val="20"/>
                <w:lang w:val="es-ES" w:eastAsia="ko-KR"/>
              </w:rPr>
            </w:pPr>
          </w:p>
          <w:p w14:paraId="3568C282" w14:textId="77777777" w:rsidR="0096663B" w:rsidRPr="002E7626" w:rsidRDefault="0096663B" w:rsidP="00F13549">
            <w:pPr>
              <w:textAlignment w:val="baseline"/>
              <w:rPr>
                <w:rFonts w:eastAsia="Times New Roman" w:cs="Calibri"/>
                <w:sz w:val="20"/>
                <w:szCs w:val="20"/>
                <w:lang w:val="es-ES" w:eastAsia="ko-KR"/>
              </w:rPr>
            </w:pPr>
          </w:p>
        </w:tc>
      </w:tr>
      <w:tr w:rsidR="00A3652A" w14:paraId="42181B0B" w14:textId="77777777" w:rsidTr="002E7626">
        <w:trPr>
          <w:trHeight w:val="397"/>
        </w:trPr>
        <w:tc>
          <w:tcPr>
            <w:tcW w:w="2268" w:type="dxa"/>
            <w:tcBorders>
              <w:top w:val="nil"/>
              <w:bottom w:val="nil"/>
              <w:right w:val="nil"/>
            </w:tcBorders>
          </w:tcPr>
          <w:p w14:paraId="44E9C7BD"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tc>
        <w:tc>
          <w:tcPr>
            <w:tcW w:w="6804" w:type="dxa"/>
            <w:tcBorders>
              <w:top w:val="nil"/>
              <w:left w:val="nil"/>
              <w:bottom w:val="single" w:sz="4" w:space="0" w:color="auto"/>
            </w:tcBorders>
            <w:vAlign w:val="bottom"/>
          </w:tcPr>
          <w:p w14:paraId="57A07793" w14:textId="77777777" w:rsidR="00A3652A" w:rsidRPr="002E7626" w:rsidRDefault="00000000">
            <w:pPr>
              <w:ind w:left="-113"/>
              <w:textAlignment w:val="baseline"/>
              <w:rPr>
                <w:rFonts w:eastAsia="Times New Roman" w:cs="Calibri Light"/>
                <w:b/>
                <w:bCs/>
                <w:sz w:val="20"/>
                <w:szCs w:val="20"/>
                <w:lang w:val="en-GB" w:eastAsia="ko-KR"/>
              </w:rPr>
            </w:pPr>
            <w:r w:rsidRPr="002E7626">
              <w:rPr>
                <w:rStyle w:val="normaltextrun"/>
                <w:rFonts w:cs="Calibri Light"/>
                <w:b/>
                <w:bCs/>
                <w:kern w:val="28"/>
                <w:sz w:val="20"/>
                <w:szCs w:val="20"/>
                <w:lang w:val="es-ES_tradnl"/>
              </w:rPr>
              <w:t xml:space="preserve">HISTORIAS DE VIOLENCIA </w:t>
            </w:r>
          </w:p>
        </w:tc>
      </w:tr>
      <w:tr w:rsidR="00A3652A" w:rsidRPr="0043363B" w14:paraId="00ED3B9E" w14:textId="77777777" w:rsidTr="002E7626">
        <w:trPr>
          <w:trHeight w:val="93"/>
        </w:trPr>
        <w:tc>
          <w:tcPr>
            <w:tcW w:w="2268" w:type="dxa"/>
            <w:tcBorders>
              <w:top w:val="nil"/>
              <w:bottom w:val="nil"/>
              <w:right w:val="nil"/>
            </w:tcBorders>
          </w:tcPr>
          <w:p w14:paraId="31D24A44"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n-GB"/>
              </w:rPr>
            </w:pPr>
          </w:p>
          <w:p w14:paraId="6B77E14D"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574F09BF" wp14:editId="510069E2">
                  <wp:extent cx="1126613" cy="634999"/>
                  <wp:effectExtent l="0" t="0" r="0" b="0"/>
                  <wp:docPr id="21"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46"/>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top w:val="single" w:sz="4" w:space="0" w:color="auto"/>
              <w:left w:val="nil"/>
            </w:tcBorders>
          </w:tcPr>
          <w:p w14:paraId="710B3590" w14:textId="77777777" w:rsidR="00A3652A" w:rsidRPr="002E7626" w:rsidRDefault="00A3652A">
            <w:pPr>
              <w:ind w:left="-112"/>
              <w:textAlignment w:val="baseline"/>
              <w:rPr>
                <w:rFonts w:eastAsia="Times New Roman" w:cs="Calibri"/>
                <w:sz w:val="20"/>
                <w:szCs w:val="20"/>
                <w:lang w:val="en-GB" w:eastAsia="ko-KR"/>
              </w:rPr>
            </w:pPr>
          </w:p>
          <w:p w14:paraId="5612D969" w14:textId="77777777" w:rsidR="00A3652A" w:rsidRPr="002E7626" w:rsidRDefault="00000000">
            <w:pPr>
              <w:ind w:left="-112"/>
              <w:textAlignment w:val="baseline"/>
              <w:rPr>
                <w:rFonts w:eastAsia="Times New Roman"/>
                <w:sz w:val="20"/>
                <w:szCs w:val="20"/>
                <w:lang w:val="es-ES" w:eastAsia="ko-KR"/>
              </w:rPr>
            </w:pPr>
            <w:r w:rsidRPr="002E7626">
              <w:rPr>
                <w:rFonts w:ascii="Calibri Light" w:eastAsia="Calibri Light" w:hAnsi="Calibri Light" w:cs="Calibri Light"/>
                <w:sz w:val="20"/>
                <w:szCs w:val="20"/>
                <w:lang w:val="es-ES_tradnl" w:eastAsia="ko-KR"/>
              </w:rPr>
              <w:t>Reflexionemos ahora sobre la violencia.</w:t>
            </w:r>
            <w:r w:rsidRPr="002E7626">
              <w:rPr>
                <w:sz w:val="20"/>
                <w:szCs w:val="20"/>
                <w:lang w:val="es-ES_tradnl" w:eastAsia="ko-KR"/>
              </w:rPr>
              <w:t xml:space="preserve"> </w:t>
            </w:r>
            <w:r w:rsidRPr="002E7626">
              <w:rPr>
                <w:b/>
                <w:bCs/>
                <w:sz w:val="20"/>
                <w:szCs w:val="20"/>
                <w:lang w:val="es-ES_tradnl" w:eastAsia="ko-KR"/>
              </w:rPr>
              <w:t xml:space="preserve">El discurso de odio y los delitos de odio se </w:t>
            </w:r>
            <w:r w:rsidRPr="003829CE">
              <w:rPr>
                <w:b/>
                <w:bCs/>
                <w:spacing w:val="-2"/>
                <w:sz w:val="20"/>
                <w:szCs w:val="20"/>
                <w:lang w:val="es-ES_tradnl" w:eastAsia="ko-KR"/>
              </w:rPr>
              <w:t>encuentran entre las formas de violencia más comunes. Los lugares de culto y las personas que asisten a ellos son particularmente vulnerables a los delitos de odio.</w:t>
            </w:r>
            <w:r w:rsidRPr="002E7626">
              <w:rPr>
                <w:sz w:val="20"/>
                <w:szCs w:val="20"/>
                <w:lang w:val="es-ES_tradnl" w:eastAsia="ko-KR"/>
              </w:rPr>
              <w:t xml:space="preserve"> </w:t>
            </w:r>
          </w:p>
          <w:p w14:paraId="2C2B73FA" w14:textId="77777777" w:rsidR="00A3652A" w:rsidRPr="002E7626" w:rsidRDefault="00000000">
            <w:pPr>
              <w:ind w:left="-112" w:firstLine="284"/>
              <w:textAlignment w:val="baseline"/>
              <w:rPr>
                <w:rFonts w:ascii="Calibri Light" w:eastAsia="Times New Roman" w:hAnsi="Calibri Light" w:cs="Calibri Light"/>
                <w:color w:val="000000"/>
                <w:sz w:val="20"/>
                <w:szCs w:val="20"/>
                <w:lang w:val="es-ES_tradnl" w:eastAsia="ko-KR"/>
              </w:rPr>
            </w:pPr>
            <w:r w:rsidRPr="002E7626">
              <w:rPr>
                <w:rFonts w:ascii="Calibri Light" w:eastAsia="Calibri Light" w:hAnsi="Calibri Light" w:cs="Calibri Light"/>
                <w:sz w:val="20"/>
                <w:szCs w:val="20"/>
                <w:lang w:val="es-ES_tradnl" w:eastAsia="ko-KR"/>
              </w:rPr>
              <w:t xml:space="preserve">En Brasil, los seguidores de las religiones afrobrasileñas tradicionales se enfrentan a ataques violentos de vecinos cristianos </w:t>
            </w:r>
            <w:proofErr w:type="spellStart"/>
            <w:r w:rsidRPr="002E7626">
              <w:rPr>
                <w:rFonts w:ascii="Calibri Light" w:eastAsia="Calibri Light" w:hAnsi="Calibri Light" w:cs="Calibri Light"/>
                <w:sz w:val="20"/>
                <w:szCs w:val="20"/>
                <w:lang w:val="es-ES_tradnl" w:eastAsia="ko-KR"/>
              </w:rPr>
              <w:t>neopentecostales</w:t>
            </w:r>
            <w:proofErr w:type="spellEnd"/>
            <w:r w:rsidRPr="002E7626">
              <w:rPr>
                <w:rFonts w:ascii="Calibri Light" w:eastAsia="Calibri Light" w:hAnsi="Calibri Light" w:cs="Calibri Light"/>
                <w:sz w:val="20"/>
                <w:szCs w:val="20"/>
                <w:lang w:val="es-ES_tradnl" w:eastAsia="ko-KR"/>
              </w:rPr>
              <w:t xml:space="preserve"> que consideran que su religión es demoníaca. El padre Marcio, sacerdote de la religión candomblé, ha informado más de 20 ataques a su templo. La policía no ha tomado ninguna medida.</w:t>
            </w:r>
            <w:r w:rsidRPr="002E7626">
              <w:rPr>
                <w:rFonts w:ascii="Calibri Light" w:eastAsia="Calibri Light" w:hAnsi="Calibri Light" w:cs="Calibri Light"/>
                <w:color w:val="000000"/>
                <w:sz w:val="20"/>
                <w:szCs w:val="20"/>
                <w:lang w:val="es-ES_tradnl" w:eastAsia="ko-KR"/>
              </w:rPr>
              <w:t> </w:t>
            </w:r>
            <w:r w:rsidRPr="002E7626">
              <w:rPr>
                <w:rStyle w:val="Fotnotsreferens"/>
                <w:rFonts w:ascii="Calibri Light" w:eastAsia="Times New Roman" w:hAnsi="Calibri Light" w:cs="Calibri Light"/>
                <w:color w:val="000000"/>
                <w:sz w:val="20"/>
                <w:szCs w:val="20"/>
                <w:lang w:val="en-GB" w:eastAsia="ko-KR"/>
              </w:rPr>
              <w:footnoteReference w:id="13"/>
            </w:r>
            <w:r w:rsidRPr="002E7626">
              <w:rPr>
                <w:rFonts w:ascii="Calibri Light" w:eastAsia="Calibri Light" w:hAnsi="Calibri Light" w:cs="Calibri Light"/>
                <w:color w:val="000000"/>
                <w:sz w:val="20"/>
                <w:szCs w:val="20"/>
                <w:lang w:val="es-ES_tradnl" w:eastAsia="ko-KR"/>
              </w:rPr>
              <w:t xml:space="preserve"> </w:t>
            </w:r>
          </w:p>
          <w:p w14:paraId="1A0D07B4" w14:textId="77777777" w:rsidR="00A3652A" w:rsidRPr="002E7626" w:rsidRDefault="00A3652A">
            <w:pPr>
              <w:ind w:left="-112" w:firstLine="284"/>
              <w:textAlignment w:val="baseline"/>
              <w:rPr>
                <w:rFonts w:eastAsia="Times New Roman" w:cs="Calibri"/>
                <w:sz w:val="20"/>
                <w:szCs w:val="20"/>
                <w:lang w:val="es-ES_tradnl" w:eastAsia="ko-KR"/>
              </w:rPr>
            </w:pPr>
          </w:p>
        </w:tc>
      </w:tr>
      <w:tr w:rsidR="00A3652A" w:rsidRPr="0043363B" w14:paraId="7F7E05CF" w14:textId="77777777" w:rsidTr="002E7626">
        <w:trPr>
          <w:trHeight w:val="93"/>
        </w:trPr>
        <w:tc>
          <w:tcPr>
            <w:tcW w:w="2268" w:type="dxa"/>
            <w:tcBorders>
              <w:top w:val="nil"/>
              <w:bottom w:val="nil"/>
              <w:right w:val="nil"/>
            </w:tcBorders>
          </w:tcPr>
          <w:p w14:paraId="2814CADB" w14:textId="77777777" w:rsidR="00A3652A" w:rsidRPr="00321A52" w:rsidRDefault="00A3652A">
            <w:pPr>
              <w:pStyle w:val="paragraph"/>
              <w:spacing w:before="0" w:beforeAutospacing="0" w:after="0" w:afterAutospacing="0"/>
              <w:textAlignment w:val="baseline"/>
              <w:rPr>
                <w:rStyle w:val="normaltextrun"/>
                <w:rFonts w:ascii="Calibri" w:hAnsi="Calibri" w:cs="Calibri"/>
                <w:sz w:val="21"/>
                <w:szCs w:val="21"/>
                <w:lang w:val="es-ES_tradnl"/>
              </w:rPr>
            </w:pPr>
          </w:p>
          <w:p w14:paraId="40B6FEB7"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F9B9F8F" wp14:editId="15B80E11">
                  <wp:extent cx="1126613" cy="634999"/>
                  <wp:effectExtent l="0" t="0" r="0" b="0"/>
                  <wp:docPr id="22"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40"/>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left w:val="nil"/>
            </w:tcBorders>
          </w:tcPr>
          <w:p w14:paraId="47567893" w14:textId="77777777" w:rsidR="00A3652A" w:rsidRPr="002E7626" w:rsidRDefault="00A3652A">
            <w:pPr>
              <w:ind w:left="-112"/>
              <w:textAlignment w:val="baseline"/>
              <w:rPr>
                <w:rFonts w:eastAsia="Times New Roman" w:cs="Calibri"/>
                <w:b/>
                <w:bCs/>
                <w:sz w:val="20"/>
                <w:szCs w:val="20"/>
                <w:lang w:val="en-US" w:eastAsia="ko-KR"/>
              </w:rPr>
            </w:pPr>
          </w:p>
          <w:p w14:paraId="5B5C8980" w14:textId="7D969239" w:rsidR="00A3652A" w:rsidRPr="002E7626" w:rsidRDefault="00000000">
            <w:pPr>
              <w:ind w:left="-112"/>
              <w:textAlignment w:val="baseline"/>
              <w:rPr>
                <w:rFonts w:eastAsia="Times New Roman" w:cs="Calibri"/>
                <w:b/>
                <w:bCs/>
                <w:sz w:val="20"/>
                <w:szCs w:val="20"/>
                <w:lang w:val="es-ES" w:eastAsia="ko-KR"/>
              </w:rPr>
            </w:pPr>
            <w:r w:rsidRPr="002E7626">
              <w:rPr>
                <w:rFonts w:cs="Calibri"/>
                <w:b/>
                <w:bCs/>
                <w:sz w:val="20"/>
                <w:szCs w:val="20"/>
                <w:lang w:val="es-ES_tradnl" w:eastAsia="ko-KR"/>
              </w:rPr>
              <w:t>Una vez más, las mujeres y los hombres tienden a verse afectados de manera diferente.</w:t>
            </w:r>
            <w:r w:rsidR="00B22C9B">
              <w:rPr>
                <w:rFonts w:cs="Calibri"/>
                <w:b/>
                <w:bCs/>
                <w:sz w:val="20"/>
                <w:szCs w:val="20"/>
                <w:lang w:val="es-ES_tradnl" w:eastAsia="ko-KR"/>
              </w:rPr>
              <w:t xml:space="preserve"> </w:t>
            </w:r>
          </w:p>
          <w:p w14:paraId="0813D523" w14:textId="77777777" w:rsidR="00A3652A" w:rsidRPr="002E7626" w:rsidRDefault="00000000">
            <w:pPr>
              <w:ind w:left="-112"/>
              <w:textAlignment w:val="baseline"/>
              <w:rPr>
                <w:rFonts w:eastAsia="Times New Roman" w:cs="Calibri"/>
                <w:sz w:val="20"/>
                <w:szCs w:val="20"/>
                <w:lang w:val="es-ES" w:eastAsia="ko-KR"/>
              </w:rPr>
            </w:pPr>
            <w:r w:rsidRPr="002E7626">
              <w:rPr>
                <w:rFonts w:ascii="Calibri Light" w:eastAsia="Calibri Light" w:hAnsi="Calibri Light" w:cs="Calibri Light"/>
                <w:sz w:val="20"/>
                <w:szCs w:val="20"/>
                <w:lang w:val="es-ES_tradnl" w:eastAsia="ko-KR"/>
              </w:rPr>
              <w:t>Las mujeres musulmanas en Suecia, en particular aquellas que usan ropa religiosa como el hiyab, tienen más probabilidades de ser víctimas de delitos de odio cometidos por extraños en espacios públicos, mientras que los hombres musulmanes tienen más probabilidades de ser víctimas de delitos de odio de vecinos o colegas.</w:t>
            </w:r>
            <w:r w:rsidRPr="002E7626">
              <w:rPr>
                <w:rStyle w:val="Fotnotsreferens"/>
                <w:rFonts w:ascii="Calibri Light" w:eastAsia="Times New Roman" w:hAnsi="Calibri Light" w:cs="Calibri Light"/>
                <w:sz w:val="20"/>
                <w:szCs w:val="20"/>
                <w:lang w:val="en-US" w:eastAsia="ko-KR"/>
              </w:rPr>
              <w:footnoteReference w:id="14"/>
            </w:r>
            <w:r w:rsidRPr="002E7626">
              <w:rPr>
                <w:rFonts w:cs="Calibri"/>
                <w:sz w:val="20"/>
                <w:szCs w:val="20"/>
                <w:lang w:val="es-ES_tradnl" w:eastAsia="ko-KR"/>
              </w:rPr>
              <w:t xml:space="preserve"> </w:t>
            </w:r>
          </w:p>
          <w:p w14:paraId="7BE446D3" w14:textId="77777777" w:rsidR="00A3652A" w:rsidRPr="002E7626" w:rsidRDefault="00A3652A">
            <w:pPr>
              <w:ind w:left="-112"/>
              <w:rPr>
                <w:rFonts w:eastAsia="Times New Roman" w:cs="Calibri"/>
                <w:sz w:val="20"/>
                <w:szCs w:val="20"/>
                <w:lang w:val="es-ES" w:eastAsia="ko-KR"/>
              </w:rPr>
            </w:pPr>
          </w:p>
        </w:tc>
      </w:tr>
      <w:tr w:rsidR="00A3652A" w:rsidRPr="0043363B" w14:paraId="58C3C564" w14:textId="77777777" w:rsidTr="002E7626">
        <w:trPr>
          <w:trHeight w:val="93"/>
        </w:trPr>
        <w:tc>
          <w:tcPr>
            <w:tcW w:w="2268" w:type="dxa"/>
            <w:tcBorders>
              <w:top w:val="nil"/>
              <w:bottom w:val="nil"/>
              <w:right w:val="nil"/>
            </w:tcBorders>
          </w:tcPr>
          <w:p w14:paraId="20B1CB77"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5FD7520B"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5CF8122" wp14:editId="7EF4F06A">
                  <wp:extent cx="1126613" cy="634999"/>
                  <wp:effectExtent l="0" t="0" r="0" b="0"/>
                  <wp:docPr id="23"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34"/>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left w:val="nil"/>
            </w:tcBorders>
          </w:tcPr>
          <w:p w14:paraId="62736A94" w14:textId="77777777" w:rsidR="00A3652A" w:rsidRPr="002E7626" w:rsidRDefault="00A3652A">
            <w:pPr>
              <w:ind w:left="-112"/>
              <w:rPr>
                <w:rFonts w:eastAsia="Times New Roman" w:cs="Calibri"/>
                <w:b/>
                <w:bCs/>
                <w:sz w:val="20"/>
                <w:szCs w:val="20"/>
                <w:lang w:val="en-GB" w:eastAsia="ko-KR"/>
              </w:rPr>
            </w:pPr>
          </w:p>
          <w:p w14:paraId="00CC8FE7" w14:textId="77777777" w:rsidR="00A3652A" w:rsidRPr="002E7626" w:rsidRDefault="00000000">
            <w:pPr>
              <w:ind w:left="-112"/>
              <w:rPr>
                <w:rFonts w:eastAsia="Times New Roman" w:cs="Calibri"/>
                <w:sz w:val="20"/>
                <w:szCs w:val="20"/>
                <w:lang w:val="es-ES" w:eastAsia="ko-KR"/>
              </w:rPr>
            </w:pPr>
            <w:r w:rsidRPr="002E7626">
              <w:rPr>
                <w:rFonts w:cs="Calibri"/>
                <w:b/>
                <w:bCs/>
                <w:sz w:val="20"/>
                <w:szCs w:val="20"/>
                <w:lang w:val="es-ES_tradnl" w:eastAsia="ko-KR"/>
              </w:rPr>
              <w:t>En muchos lugares, con la pandemia del coronavirus, se fortalecieron los patrones existentes de discriminación y odio.</w:t>
            </w:r>
            <w:r w:rsidRPr="002E7626">
              <w:rPr>
                <w:rFonts w:cs="Calibri"/>
                <w:sz w:val="20"/>
                <w:szCs w:val="20"/>
                <w:lang w:val="es-ES_tradnl" w:eastAsia="ko-KR"/>
              </w:rPr>
              <w:t xml:space="preserve"> </w:t>
            </w:r>
            <w:r w:rsidRPr="002E7626">
              <w:rPr>
                <w:rFonts w:ascii="Calibri Light" w:eastAsia="Calibri Light" w:hAnsi="Calibri Light" w:cs="Calibri Light"/>
                <w:sz w:val="20"/>
                <w:szCs w:val="20"/>
                <w:lang w:val="es-ES_tradnl" w:eastAsia="ko-KR"/>
              </w:rPr>
              <w:t xml:space="preserve">Se acusó a los musulmanes de la India de llevar a cabo una yihad tras el brote de un virus que siguió a una fiesta religiosa musulmana. Ahmed Shaikh es un vendedor callejero musulmán que lucha por ganarse la vida. En abril de 2020, una pandilla de nacionalistas hindúes le dijo que empacara las cosas de su puesto y se fuera porque los musulmanes conspiraban para propagar el virus </w:t>
            </w:r>
            <w:proofErr w:type="gramStart"/>
            <w:r w:rsidRPr="002E7626">
              <w:rPr>
                <w:rFonts w:ascii="Calibri Light" w:eastAsia="Calibri Light" w:hAnsi="Calibri Light" w:cs="Calibri Light"/>
                <w:sz w:val="20"/>
                <w:szCs w:val="20"/>
                <w:lang w:val="es-ES_tradnl" w:eastAsia="ko-KR"/>
              </w:rPr>
              <w:t>del corona</w:t>
            </w:r>
            <w:proofErr w:type="gramEnd"/>
            <w:r w:rsidRPr="002E7626">
              <w:rPr>
                <w:rFonts w:ascii="Calibri Light" w:eastAsia="Calibri Light" w:hAnsi="Calibri Light" w:cs="Calibri Light"/>
                <w:sz w:val="20"/>
                <w:szCs w:val="20"/>
                <w:lang w:val="es-ES_tradnl" w:eastAsia="ko-KR"/>
              </w:rPr>
              <w:t>. Ahmed suplicó, pero lo golpearon brutalmente con palos. Trató de presentar una queja ante la policía, quien se negó a registrar el caso, y le dijo la venta en la calle era ilegal.</w:t>
            </w:r>
            <w:r w:rsidRPr="002E7626">
              <w:rPr>
                <w:rStyle w:val="Fotnotsreferens"/>
                <w:rFonts w:ascii="Calibri Light" w:eastAsia="Times New Roman" w:hAnsi="Calibri Light" w:cs="Calibri Light"/>
                <w:sz w:val="20"/>
                <w:szCs w:val="20"/>
                <w:lang w:val="en-GB" w:eastAsia="ko-KR"/>
              </w:rPr>
              <w:footnoteReference w:id="15"/>
            </w:r>
            <w:r w:rsidRPr="002E7626">
              <w:rPr>
                <w:rFonts w:ascii="Calibri Light" w:eastAsia="Calibri Light" w:hAnsi="Calibri Light" w:cs="Calibri Light"/>
                <w:sz w:val="20"/>
                <w:szCs w:val="20"/>
                <w:lang w:val="es-ES_tradnl" w:eastAsia="ko-KR"/>
              </w:rPr>
              <w:t> </w:t>
            </w:r>
          </w:p>
          <w:p w14:paraId="42B9461E" w14:textId="77777777" w:rsidR="00A3652A" w:rsidRPr="002E7626" w:rsidRDefault="00A3652A">
            <w:pPr>
              <w:ind w:left="-112"/>
              <w:rPr>
                <w:rFonts w:eastAsia="Times New Roman" w:cs="Calibri"/>
                <w:sz w:val="20"/>
                <w:szCs w:val="20"/>
                <w:lang w:val="es-ES" w:eastAsia="ko-KR"/>
              </w:rPr>
            </w:pPr>
          </w:p>
        </w:tc>
      </w:tr>
      <w:tr w:rsidR="00A3652A" w:rsidRPr="0043363B" w14:paraId="1720C771" w14:textId="77777777" w:rsidTr="002E7626">
        <w:trPr>
          <w:trHeight w:val="93"/>
        </w:trPr>
        <w:tc>
          <w:tcPr>
            <w:tcW w:w="2268" w:type="dxa"/>
            <w:tcBorders>
              <w:top w:val="nil"/>
              <w:bottom w:val="nil"/>
              <w:right w:val="nil"/>
            </w:tcBorders>
          </w:tcPr>
          <w:p w14:paraId="6978601F"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4A0C7A73"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698370F" wp14:editId="41629B84">
                  <wp:extent cx="1126613" cy="634999"/>
                  <wp:effectExtent l="0" t="0" r="0" b="0"/>
                  <wp:docPr id="24"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32"/>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804" w:type="dxa"/>
            <w:tcBorders>
              <w:left w:val="nil"/>
            </w:tcBorders>
          </w:tcPr>
          <w:p w14:paraId="5BC26AE9" w14:textId="77777777" w:rsidR="00A3652A" w:rsidRPr="002E7626" w:rsidRDefault="00A3652A">
            <w:pPr>
              <w:ind w:left="-112"/>
              <w:rPr>
                <w:rFonts w:eastAsia="Times New Roman" w:cs="Calibri"/>
                <w:sz w:val="20"/>
                <w:szCs w:val="20"/>
                <w:lang w:val="en-GB" w:eastAsia="ko-KR"/>
              </w:rPr>
            </w:pPr>
          </w:p>
          <w:p w14:paraId="4C8C6461" w14:textId="77777777" w:rsidR="00A3652A" w:rsidRPr="002E7626" w:rsidRDefault="00000000">
            <w:pPr>
              <w:ind w:left="-112"/>
              <w:rPr>
                <w:rFonts w:eastAsia="Times New Roman" w:cs="Calibri"/>
                <w:sz w:val="20"/>
                <w:szCs w:val="20"/>
                <w:lang w:val="es-ES" w:eastAsia="ko-KR"/>
              </w:rPr>
            </w:pPr>
            <w:r w:rsidRPr="002E7626">
              <w:rPr>
                <w:rFonts w:cs="Calibri"/>
                <w:b/>
                <w:bCs/>
                <w:sz w:val="20"/>
                <w:szCs w:val="20"/>
                <w:lang w:val="es-ES_tradnl" w:eastAsia="ko-KR"/>
              </w:rPr>
              <w:t>Las formas más extremas de violación en la comunidad son la violencia comunitaria</w:t>
            </w:r>
            <w:r w:rsidRPr="002E7626">
              <w:rPr>
                <w:rFonts w:cs="Calibri"/>
                <w:sz w:val="20"/>
                <w:szCs w:val="20"/>
                <w:lang w:val="es-ES_tradnl" w:eastAsia="ko-KR"/>
              </w:rPr>
              <w:t xml:space="preserve"> </w:t>
            </w:r>
            <w:r w:rsidRPr="002E7626">
              <w:rPr>
                <w:rFonts w:cs="Calibri"/>
                <w:b/>
                <w:bCs/>
                <w:sz w:val="20"/>
                <w:szCs w:val="20"/>
                <w:lang w:val="es-ES_tradnl" w:eastAsia="ko-KR"/>
              </w:rPr>
              <w:t>y los ataques terroristas</w:t>
            </w:r>
            <w:r w:rsidRPr="002E7626">
              <w:rPr>
                <w:rFonts w:cs="Calibri"/>
                <w:sz w:val="20"/>
                <w:szCs w:val="20"/>
                <w:lang w:val="es-ES_tradnl" w:eastAsia="ko-KR"/>
              </w:rPr>
              <w:t>. </w:t>
            </w:r>
          </w:p>
          <w:p w14:paraId="40F3C11E" w14:textId="77777777" w:rsidR="00A3652A" w:rsidRPr="002E7626" w:rsidRDefault="00000000">
            <w:pPr>
              <w:ind w:left="-112"/>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El pastor Samuel es del norte de Burkina Faso. El país tiene una tradición de tolerancia religiosa que los grupos terroristas están socavando. En 2019, los ataques a las iglesias se convirtieron en parte de su estrategia. El pastor Samuel ahora vive en un campamento para personas desplazadas internamente. </w:t>
            </w:r>
          </w:p>
          <w:p w14:paraId="62447A9B" w14:textId="77777777" w:rsidR="00A3652A" w:rsidRPr="002E7626" w:rsidRDefault="00A3652A">
            <w:pPr>
              <w:ind w:left="-112"/>
              <w:rPr>
                <w:rFonts w:ascii="Calibri Light" w:eastAsia="Times New Roman" w:hAnsi="Calibri Light" w:cs="Calibri Light"/>
                <w:sz w:val="20"/>
                <w:szCs w:val="20"/>
                <w:lang w:val="es-ES" w:eastAsia="ko-KR"/>
              </w:rPr>
            </w:pPr>
          </w:p>
          <w:p w14:paraId="78207CEC" w14:textId="77777777" w:rsidR="00A3652A" w:rsidRPr="002E7626" w:rsidRDefault="00000000">
            <w:pPr>
              <w:ind w:left="172"/>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“Estos ataques han destrozado las vidas de nuestros habitantes. Estamos llenos de dolor”, expresó. </w:t>
            </w:r>
          </w:p>
          <w:p w14:paraId="11656A2A" w14:textId="77777777" w:rsidR="00A3652A" w:rsidRPr="002E7626" w:rsidRDefault="00A3652A">
            <w:pPr>
              <w:ind w:left="-112"/>
              <w:rPr>
                <w:rFonts w:ascii="Calibri Light" w:eastAsia="Times New Roman" w:hAnsi="Calibri Light" w:cs="Calibri Light"/>
                <w:sz w:val="20"/>
                <w:szCs w:val="20"/>
                <w:lang w:val="es-ES" w:eastAsia="ko-KR"/>
              </w:rPr>
            </w:pPr>
          </w:p>
          <w:p w14:paraId="7AA68D9E" w14:textId="77777777" w:rsidR="00A3652A" w:rsidRPr="002E7626" w:rsidRDefault="00000000">
            <w:pPr>
              <w:ind w:left="-112"/>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Los ataques terroristas han aumentado desde 2019, y han afectado a todos, lo que dio como resultado más de 1 millón de personas desplazadas.</w:t>
            </w:r>
            <w:r w:rsidRPr="002E7626">
              <w:rPr>
                <w:rStyle w:val="Fotnotsreferens"/>
                <w:rFonts w:ascii="Calibri Light" w:eastAsia="Times New Roman" w:hAnsi="Calibri Light" w:cs="Calibri Light"/>
                <w:sz w:val="20"/>
                <w:szCs w:val="20"/>
                <w:lang w:val="en-GB" w:eastAsia="ko-KR"/>
              </w:rPr>
              <w:footnoteReference w:id="16"/>
            </w:r>
          </w:p>
          <w:p w14:paraId="262C936F" w14:textId="77777777" w:rsidR="00A3652A" w:rsidRPr="002E7626" w:rsidRDefault="00A3652A" w:rsidP="00F13549">
            <w:pPr>
              <w:rPr>
                <w:rFonts w:eastAsia="Times New Roman" w:cs="Calibri"/>
                <w:sz w:val="20"/>
                <w:szCs w:val="20"/>
                <w:lang w:val="es-ES" w:eastAsia="ko-KR"/>
              </w:rPr>
            </w:pPr>
          </w:p>
        </w:tc>
      </w:tr>
    </w:tbl>
    <w:p w14:paraId="5F9003C7" w14:textId="77777777" w:rsidR="00A3652A" w:rsidRDefault="00A3652A">
      <w:pPr>
        <w:rPr>
          <w:lang w:val="es-ES"/>
        </w:rPr>
      </w:pPr>
    </w:p>
    <w:tbl>
      <w:tblPr>
        <w:tblW w:w="8931" w:type="dxa"/>
        <w:tblBorders>
          <w:insideH w:val="dotted" w:sz="4" w:space="0" w:color="auto"/>
          <w:insideV w:val="single" w:sz="4" w:space="0" w:color="auto"/>
        </w:tblBorders>
        <w:tblLook w:val="04A0" w:firstRow="1" w:lastRow="0" w:firstColumn="1" w:lastColumn="0" w:noHBand="0" w:noVBand="1"/>
      </w:tblPr>
      <w:tblGrid>
        <w:gridCol w:w="2268"/>
        <w:gridCol w:w="6663"/>
      </w:tblGrid>
      <w:tr w:rsidR="00A3652A" w:rsidRPr="00EB418A" w14:paraId="5A606781" w14:textId="77777777" w:rsidTr="002E7626">
        <w:trPr>
          <w:trHeight w:val="93"/>
        </w:trPr>
        <w:tc>
          <w:tcPr>
            <w:tcW w:w="2268" w:type="dxa"/>
            <w:tcBorders>
              <w:top w:val="nil"/>
              <w:bottom w:val="nil"/>
              <w:right w:val="nil"/>
            </w:tcBorders>
          </w:tcPr>
          <w:p w14:paraId="32EDDF4E"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lastRenderedPageBreak/>
              <w:drawing>
                <wp:inline distT="0" distB="0" distL="0" distR="0" wp14:anchorId="5265A3B4" wp14:editId="515B94A7">
                  <wp:extent cx="1126613" cy="634999"/>
                  <wp:effectExtent l="0" t="0" r="0" b="0"/>
                  <wp:docPr id="25"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31"/>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6A9C9065" w14:textId="77777777" w:rsidR="00A3652A" w:rsidRPr="003829CE" w:rsidRDefault="00000000">
            <w:pPr>
              <w:ind w:left="-112"/>
              <w:rPr>
                <w:rFonts w:eastAsia="Times New Roman"/>
                <w:spacing w:val="-2"/>
                <w:sz w:val="20"/>
                <w:szCs w:val="20"/>
                <w:lang w:val="es-ES" w:eastAsia="ko-KR"/>
              </w:rPr>
            </w:pPr>
            <w:r w:rsidRPr="002E7626">
              <w:rPr>
                <w:b/>
                <w:bCs/>
                <w:sz w:val="20"/>
                <w:szCs w:val="20"/>
                <w:lang w:val="es-ES_tradnl" w:eastAsia="ko-KR"/>
              </w:rPr>
              <w:t xml:space="preserve">Si bien los grupos terroristas que tienen vínculos con el islam dominan las estadísticas globales, existen muchos contextos nacionales donde otros grupos representan una mayor amenaza. </w:t>
            </w:r>
            <w:r w:rsidRPr="002E7626">
              <w:rPr>
                <w:rFonts w:ascii="Calibri Light" w:eastAsia="Calibri Light" w:hAnsi="Calibri Light" w:cs="Calibri Light"/>
                <w:sz w:val="20"/>
                <w:szCs w:val="20"/>
                <w:lang w:val="es-ES_tradnl" w:eastAsia="ko-KR"/>
              </w:rPr>
              <w:t xml:space="preserve">Los servicios de seguridad en algunos países </w:t>
            </w:r>
            <w:r w:rsidRPr="003829CE">
              <w:rPr>
                <w:rFonts w:ascii="Calibri Light" w:eastAsia="Calibri Light" w:hAnsi="Calibri Light" w:cs="Calibri Light"/>
                <w:spacing w:val="-2"/>
                <w:sz w:val="20"/>
                <w:szCs w:val="20"/>
                <w:lang w:val="es-ES_tradnl" w:eastAsia="ko-KR"/>
              </w:rPr>
              <w:t>occidentales consideran que los supremacistas blancos y los extremistas de derecha son la mayor amenaza terrorista nacional,</w:t>
            </w:r>
            <w:r w:rsidRPr="003829CE">
              <w:rPr>
                <w:rStyle w:val="Fotnotsreferens"/>
                <w:rFonts w:ascii="Calibri Light" w:eastAsia="Times New Roman" w:hAnsi="Calibri Light" w:cs="Calibri Light"/>
                <w:spacing w:val="-2"/>
                <w:sz w:val="20"/>
                <w:szCs w:val="20"/>
                <w:lang w:val="en-GB" w:eastAsia="ko-KR"/>
              </w:rPr>
              <w:footnoteReference w:id="17"/>
            </w:r>
            <w:r w:rsidRPr="003829CE">
              <w:rPr>
                <w:rFonts w:ascii="Calibri Light" w:eastAsia="Calibri Light" w:hAnsi="Calibri Light" w:cs="Calibri Light"/>
                <w:spacing w:val="-2"/>
                <w:sz w:val="20"/>
                <w:szCs w:val="20"/>
                <w:lang w:val="es-ES_tradnl" w:eastAsia="ko-KR"/>
              </w:rPr>
              <w:t xml:space="preserve"> ya que apuntan a las minorías. En 2018, 11 personas murieron en una sinagoga en Pittsburgh, EE. UU., y 51 personas murieron en una mezquita en Christchurch, Nueva Zelanda, en 2019.</w:t>
            </w:r>
          </w:p>
          <w:p w14:paraId="135C6376" w14:textId="77777777" w:rsidR="00A3652A" w:rsidRPr="002E7626" w:rsidRDefault="00A3652A">
            <w:pPr>
              <w:ind w:left="-112"/>
              <w:rPr>
                <w:rFonts w:eastAsia="Times New Roman"/>
                <w:sz w:val="20"/>
                <w:szCs w:val="20"/>
                <w:lang w:val="es-ES" w:eastAsia="ko-KR"/>
              </w:rPr>
            </w:pPr>
          </w:p>
        </w:tc>
      </w:tr>
      <w:tr w:rsidR="00A3652A" w:rsidRPr="0043363B" w14:paraId="30DD1F08" w14:textId="77777777" w:rsidTr="002E7626">
        <w:trPr>
          <w:trHeight w:val="93"/>
        </w:trPr>
        <w:tc>
          <w:tcPr>
            <w:tcW w:w="2268" w:type="dxa"/>
            <w:tcBorders>
              <w:top w:val="nil"/>
              <w:bottom w:val="nil"/>
              <w:right w:val="nil"/>
            </w:tcBorders>
          </w:tcPr>
          <w:p w14:paraId="3F6F9E33"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3814D84E"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B425CC0" wp14:editId="6B770DDC">
                  <wp:extent cx="1126613" cy="634999"/>
                  <wp:effectExtent l="0" t="0" r="0" b="0"/>
                  <wp:docPr id="26"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28"/>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12BAF0A5" w14:textId="77777777" w:rsidR="00A3652A" w:rsidRPr="002E7626" w:rsidRDefault="00A3652A">
            <w:pPr>
              <w:ind w:left="-112"/>
              <w:textAlignment w:val="baseline"/>
              <w:rPr>
                <w:rFonts w:eastAsia="Times New Roman" w:cs="Calibri"/>
                <w:b/>
                <w:bCs/>
                <w:sz w:val="20"/>
                <w:szCs w:val="20"/>
                <w:lang w:val="en-GB" w:eastAsia="ko-KR"/>
              </w:rPr>
            </w:pPr>
          </w:p>
          <w:p w14:paraId="28AEA849" w14:textId="77777777" w:rsidR="00A3652A" w:rsidRPr="002E7626" w:rsidRDefault="00000000">
            <w:pPr>
              <w:ind w:left="-112"/>
              <w:textAlignment w:val="baseline"/>
              <w:rPr>
                <w:rStyle w:val="eop"/>
                <w:rFonts w:eastAsia="Times New Roman"/>
                <w:sz w:val="20"/>
                <w:szCs w:val="20"/>
                <w:shd w:val="clear" w:color="auto" w:fill="FFFFFF"/>
                <w:lang w:val="es-ES" w:eastAsia="ko-KR"/>
              </w:rPr>
            </w:pPr>
            <w:r w:rsidRPr="002E7626">
              <w:rPr>
                <w:b/>
                <w:bCs/>
                <w:sz w:val="20"/>
                <w:szCs w:val="20"/>
                <w:lang w:val="es-ES_tradnl" w:eastAsia="ko-KR"/>
              </w:rPr>
              <w:t xml:space="preserve">La violencia por parte de la policía, los servicios de seguridad o las fuerzas militares, o por parte de las bandas contratadas por el estado, puede estar dirigida a personas o comunidades enteras. </w:t>
            </w:r>
            <w:r w:rsidRPr="002E7626">
              <w:rPr>
                <w:rFonts w:ascii="Calibri Light" w:eastAsia="Calibri Light" w:hAnsi="Calibri Light" w:cs="Calibri Light"/>
                <w:sz w:val="20"/>
                <w:szCs w:val="20"/>
                <w:lang w:val="es-ES_tradnl" w:eastAsia="ko-KR"/>
              </w:rPr>
              <w:t xml:space="preserve">La situación de los </w:t>
            </w:r>
            <w:proofErr w:type="spellStart"/>
            <w:r w:rsidRPr="002E7626">
              <w:rPr>
                <w:rFonts w:ascii="Calibri Light" w:eastAsia="Calibri Light" w:hAnsi="Calibri Light" w:cs="Calibri Light"/>
                <w:sz w:val="20"/>
                <w:szCs w:val="20"/>
                <w:lang w:val="es-ES_tradnl" w:eastAsia="ko-KR"/>
              </w:rPr>
              <w:t>uigurs</w:t>
            </w:r>
            <w:proofErr w:type="spellEnd"/>
            <w:r w:rsidRPr="002E7626">
              <w:rPr>
                <w:rFonts w:ascii="Calibri Light" w:eastAsia="Calibri Light" w:hAnsi="Calibri Light" w:cs="Calibri Light"/>
                <w:sz w:val="20"/>
                <w:szCs w:val="20"/>
                <w:lang w:val="es-ES_tradnl" w:eastAsia="ko-KR"/>
              </w:rPr>
              <w:t xml:space="preserve"> en China Occidental es un claro ejemplo de cuan extrema puede ser la violencia del gobierno. Las </w:t>
            </w:r>
            <w:proofErr w:type="gramStart"/>
            <w:r w:rsidRPr="002E7626">
              <w:rPr>
                <w:rFonts w:ascii="Calibri Light" w:eastAsia="Calibri Light" w:hAnsi="Calibri Light" w:cs="Calibri Light"/>
                <w:sz w:val="20"/>
                <w:szCs w:val="20"/>
                <w:lang w:val="es-ES_tradnl" w:eastAsia="ko-KR"/>
              </w:rPr>
              <w:t>mujeres uigur</w:t>
            </w:r>
            <w:proofErr w:type="gramEnd"/>
            <w:r w:rsidRPr="002E7626">
              <w:rPr>
                <w:rFonts w:ascii="Calibri Light" w:eastAsia="Calibri Light" w:hAnsi="Calibri Light" w:cs="Calibri Light"/>
                <w:sz w:val="20"/>
                <w:szCs w:val="20"/>
                <w:lang w:val="es-ES_tradnl" w:eastAsia="ko-KR"/>
              </w:rPr>
              <w:t xml:space="preserve"> se han enfrentado a la esterilización forzada y a la anticoncepción, lo que provocó un descenso masiva en las tasas de nacimientos, y se han enviado alrededor de 1,8 millones de </w:t>
            </w:r>
            <w:proofErr w:type="spellStart"/>
            <w:r w:rsidRPr="002E7626">
              <w:rPr>
                <w:rFonts w:ascii="Calibri Light" w:eastAsia="Calibri Light" w:hAnsi="Calibri Light" w:cs="Calibri Light"/>
                <w:sz w:val="20"/>
                <w:szCs w:val="20"/>
                <w:lang w:val="es-ES_tradnl" w:eastAsia="ko-KR"/>
              </w:rPr>
              <w:t>uigurs</w:t>
            </w:r>
            <w:proofErr w:type="spellEnd"/>
            <w:r w:rsidRPr="002E7626">
              <w:rPr>
                <w:rFonts w:ascii="Calibri Light" w:eastAsia="Calibri Light" w:hAnsi="Calibri Light" w:cs="Calibri Light"/>
                <w:sz w:val="20"/>
                <w:szCs w:val="20"/>
                <w:lang w:val="es-ES_tradnl" w:eastAsia="ko-KR"/>
              </w:rPr>
              <w:t xml:space="preserve"> a campamentos de reeducación por motivos como usar un hiyab o una barba. Se denuncian torturas y violaciones en los campos, donde se niega a los reclusos la posibilidad de hablar su lengua y practicar su religión, y se les adoctrina en la ideología del estado. El gobierno chino afirma que estos campamentos son centros de educación voluntaria.</w:t>
            </w:r>
            <w:r w:rsidRPr="002E7626">
              <w:rPr>
                <w:rStyle w:val="Fotnotsreferens"/>
                <w:rFonts w:ascii="Calibri Light" w:eastAsia="Times New Roman" w:hAnsi="Calibri Light" w:cs="Calibri Light"/>
                <w:sz w:val="20"/>
                <w:szCs w:val="20"/>
                <w:lang w:val="en-GB" w:eastAsia="ko-KR"/>
              </w:rPr>
              <w:footnoteReference w:id="18"/>
            </w:r>
          </w:p>
          <w:p w14:paraId="4F7AB0CA" w14:textId="77777777" w:rsidR="00A3652A" w:rsidRPr="002E7626" w:rsidRDefault="00A3652A">
            <w:pPr>
              <w:ind w:left="-112"/>
              <w:rPr>
                <w:rFonts w:eastAsia="Times New Roman" w:cs="Calibri"/>
                <w:sz w:val="20"/>
                <w:szCs w:val="20"/>
                <w:lang w:val="es-ES" w:eastAsia="ko-KR"/>
              </w:rPr>
            </w:pPr>
          </w:p>
        </w:tc>
      </w:tr>
      <w:tr w:rsidR="00A3652A" w14:paraId="6E442A7F" w14:textId="77777777" w:rsidTr="002E7626">
        <w:trPr>
          <w:trHeight w:val="397"/>
        </w:trPr>
        <w:tc>
          <w:tcPr>
            <w:tcW w:w="2268" w:type="dxa"/>
            <w:tcBorders>
              <w:top w:val="nil"/>
              <w:bottom w:val="nil"/>
              <w:right w:val="nil"/>
            </w:tcBorders>
          </w:tcPr>
          <w:p w14:paraId="2DFC5418"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tc>
        <w:tc>
          <w:tcPr>
            <w:tcW w:w="6663" w:type="dxa"/>
            <w:tcBorders>
              <w:top w:val="nil"/>
              <w:left w:val="nil"/>
              <w:bottom w:val="single" w:sz="4" w:space="0" w:color="auto"/>
            </w:tcBorders>
            <w:vAlign w:val="center"/>
          </w:tcPr>
          <w:p w14:paraId="4432DC8F" w14:textId="77777777" w:rsidR="00A3652A" w:rsidRPr="002E7626" w:rsidRDefault="00000000">
            <w:pPr>
              <w:ind w:left="-112"/>
              <w:textAlignment w:val="baseline"/>
              <w:rPr>
                <w:rFonts w:eastAsia="Times New Roman" w:cs="Calibri Light"/>
                <w:b/>
                <w:bCs/>
                <w:sz w:val="20"/>
                <w:szCs w:val="20"/>
                <w:lang w:val="es-ES" w:eastAsia="ko-KR"/>
              </w:rPr>
            </w:pPr>
            <w:r w:rsidRPr="002E7626">
              <w:rPr>
                <w:rFonts w:cs="Calibri Light"/>
                <w:b/>
                <w:bCs/>
                <w:sz w:val="20"/>
                <w:szCs w:val="20"/>
                <w:lang w:val="es-ES_tradnl" w:eastAsia="ko-KR"/>
              </w:rPr>
              <w:t>RESPONSABILIDADES Y FRACASOS DEL GOBIERNO</w:t>
            </w:r>
          </w:p>
        </w:tc>
      </w:tr>
      <w:tr w:rsidR="00A3652A" w:rsidRPr="0043363B" w14:paraId="0643A658" w14:textId="77777777" w:rsidTr="002E7626">
        <w:trPr>
          <w:trHeight w:val="93"/>
        </w:trPr>
        <w:tc>
          <w:tcPr>
            <w:tcW w:w="2268" w:type="dxa"/>
            <w:tcBorders>
              <w:top w:val="nil"/>
              <w:bottom w:val="nil"/>
              <w:right w:val="nil"/>
            </w:tcBorders>
          </w:tcPr>
          <w:p w14:paraId="481F2E17"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6F380E2E"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50414D42" wp14:editId="166CEAC4">
                  <wp:extent cx="1126613" cy="634999"/>
                  <wp:effectExtent l="0" t="0" r="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tcBorders>
          </w:tcPr>
          <w:p w14:paraId="5484F525" w14:textId="77777777" w:rsidR="00A3652A" w:rsidRPr="002E7626" w:rsidRDefault="00A3652A">
            <w:pPr>
              <w:ind w:left="-112"/>
              <w:textAlignment w:val="baseline"/>
              <w:rPr>
                <w:rFonts w:eastAsia="Times New Roman" w:cs="Calibri"/>
                <w:sz w:val="20"/>
                <w:szCs w:val="20"/>
                <w:lang w:val="en-GB" w:eastAsia="ko-KR"/>
              </w:rPr>
            </w:pPr>
          </w:p>
          <w:p w14:paraId="0BBD5ECB" w14:textId="77777777" w:rsidR="00A3652A" w:rsidRPr="002E7626" w:rsidRDefault="00000000">
            <w:pPr>
              <w:ind w:left="-112"/>
              <w:textAlignment w:val="baseline"/>
              <w:rPr>
                <w:rFonts w:eastAsia="Times New Roman"/>
                <w:b/>
                <w:bCs/>
                <w:sz w:val="20"/>
                <w:szCs w:val="20"/>
                <w:lang w:val="es-ES" w:eastAsia="ko-KR"/>
              </w:rPr>
            </w:pPr>
            <w:r w:rsidRPr="002E7626">
              <w:rPr>
                <w:rFonts w:ascii="Calibri Light" w:eastAsia="Calibri Light" w:hAnsi="Calibri Light" w:cs="Calibri Light"/>
                <w:sz w:val="20"/>
                <w:szCs w:val="20"/>
                <w:lang w:val="es-ES_tradnl" w:eastAsia="ko-KR"/>
              </w:rPr>
              <w:t>Echemos un vistazo final a los fracasos del gobierno para proteger a las personas.</w:t>
            </w:r>
            <w:r w:rsidRPr="002E7626">
              <w:rPr>
                <w:sz w:val="20"/>
                <w:szCs w:val="20"/>
                <w:lang w:val="es-ES_tradnl" w:eastAsia="ko-KR"/>
              </w:rPr>
              <w:t xml:space="preserve"> </w:t>
            </w:r>
            <w:r w:rsidRPr="002E7626">
              <w:rPr>
                <w:b/>
                <w:bCs/>
                <w:sz w:val="20"/>
                <w:szCs w:val="20"/>
                <w:lang w:val="es-ES_tradnl" w:eastAsia="ko-KR"/>
              </w:rPr>
              <w:t xml:space="preserve">Los gobiernos tienen la responsabilidad de proteger los derechos humanos. Cuando no lo hacen, la discriminación y la violencia tienden a intensificarse, pero una acción policial efectiva en casos individuales puede ayudar a detener las violaciones. </w:t>
            </w:r>
          </w:p>
          <w:p w14:paraId="7AEA36C2" w14:textId="77777777" w:rsidR="00A3652A" w:rsidRPr="002E7626" w:rsidRDefault="00A3652A">
            <w:pPr>
              <w:ind w:left="-112"/>
              <w:rPr>
                <w:rFonts w:eastAsia="Times New Roman" w:cs="Calibri"/>
                <w:sz w:val="20"/>
                <w:szCs w:val="20"/>
                <w:lang w:val="es-ES" w:eastAsia="ko-KR"/>
              </w:rPr>
            </w:pPr>
          </w:p>
        </w:tc>
      </w:tr>
      <w:tr w:rsidR="00A3652A" w:rsidRPr="0043363B" w14:paraId="2BC13E00" w14:textId="77777777" w:rsidTr="002E7626">
        <w:trPr>
          <w:trHeight w:val="93"/>
        </w:trPr>
        <w:tc>
          <w:tcPr>
            <w:tcW w:w="2268" w:type="dxa"/>
            <w:tcBorders>
              <w:top w:val="nil"/>
              <w:bottom w:val="nil"/>
              <w:right w:val="nil"/>
            </w:tcBorders>
          </w:tcPr>
          <w:p w14:paraId="6C5126CD"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004A8674"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12AA41E" wp14:editId="5DEADEA9">
                  <wp:extent cx="1126613" cy="634999"/>
                  <wp:effectExtent l="0" t="0" r="0" b="0"/>
                  <wp:docPr id="2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6"/>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4614CCE8" w14:textId="77777777" w:rsidR="00A3652A" w:rsidRPr="002E7626" w:rsidRDefault="00A3652A">
            <w:pPr>
              <w:ind w:left="-112"/>
              <w:rPr>
                <w:rFonts w:eastAsia="Times New Roman" w:cs="Calibri"/>
                <w:sz w:val="20"/>
                <w:szCs w:val="20"/>
                <w:lang w:val="en-GB" w:eastAsia="ko-KR"/>
              </w:rPr>
            </w:pPr>
          </w:p>
          <w:p w14:paraId="2705C60A" w14:textId="77777777" w:rsidR="00A3652A" w:rsidRPr="002E7626" w:rsidRDefault="00000000">
            <w:pPr>
              <w:ind w:left="-112"/>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En 2017, una anciana que se había convertido del islam al cristianismo murió en el sur de Kirguistán. Cuando su hija intentó enterrarla en el cementerio municipal, un grupo encabezado por el imán local protestó violentamente. El cuerpo fue desenterrado varias veces hasta que la presión pública obligó a las autoridades a intervenir. Los perpetradores fueron acusados. Después de eso, las voces radicales contra las conversiones se volvieron menos frecuentes.</w:t>
            </w:r>
            <w:r w:rsidRPr="002E7626">
              <w:rPr>
                <w:rStyle w:val="Fotnotsreferens"/>
                <w:rFonts w:ascii="Calibri Light" w:eastAsia="Times New Roman" w:hAnsi="Calibri Light" w:cs="Calibri Light"/>
                <w:sz w:val="20"/>
                <w:szCs w:val="20"/>
                <w:lang w:val="en-GB" w:eastAsia="ko-KR"/>
              </w:rPr>
              <w:footnoteReference w:id="19"/>
            </w:r>
            <w:r w:rsidRPr="002E7626">
              <w:rPr>
                <w:rFonts w:ascii="Calibri Light" w:eastAsia="Calibri Light" w:hAnsi="Calibri Light" w:cs="Calibri Light"/>
                <w:sz w:val="20"/>
                <w:szCs w:val="20"/>
                <w:lang w:val="es-ES_tradnl" w:eastAsia="ko-KR"/>
              </w:rPr>
              <w:t> </w:t>
            </w:r>
          </w:p>
          <w:p w14:paraId="238B22C2" w14:textId="77777777" w:rsidR="00A3652A" w:rsidRPr="002E7626" w:rsidRDefault="00A3652A">
            <w:pPr>
              <w:ind w:left="-112"/>
              <w:rPr>
                <w:rFonts w:eastAsia="Times New Roman" w:cs="Calibri"/>
                <w:sz w:val="20"/>
                <w:szCs w:val="20"/>
                <w:lang w:val="es-ES" w:eastAsia="ko-KR"/>
              </w:rPr>
            </w:pPr>
          </w:p>
        </w:tc>
      </w:tr>
      <w:tr w:rsidR="00A3652A" w:rsidRPr="0043363B" w14:paraId="30EA7C04" w14:textId="77777777" w:rsidTr="002E7626">
        <w:trPr>
          <w:trHeight w:val="93"/>
        </w:trPr>
        <w:tc>
          <w:tcPr>
            <w:tcW w:w="2268" w:type="dxa"/>
            <w:tcBorders>
              <w:top w:val="nil"/>
              <w:bottom w:val="nil"/>
              <w:right w:val="nil"/>
            </w:tcBorders>
          </w:tcPr>
          <w:p w14:paraId="2F745174" w14:textId="77777777" w:rsidR="00A3652A" w:rsidRPr="002E7626" w:rsidRDefault="00A3652A">
            <w:pPr>
              <w:pStyle w:val="paragraph"/>
              <w:spacing w:before="0" w:beforeAutospacing="0" w:after="0" w:afterAutospacing="0"/>
              <w:textAlignment w:val="baseline"/>
              <w:rPr>
                <w:rStyle w:val="normaltextrun"/>
                <w:rFonts w:ascii="Calibri" w:hAnsi="Calibri" w:cs="Calibri"/>
                <w:sz w:val="20"/>
                <w:szCs w:val="20"/>
                <w:lang w:val="es-ES"/>
              </w:rPr>
            </w:pPr>
          </w:p>
          <w:p w14:paraId="1C65A59C" w14:textId="77777777" w:rsidR="00A3652A" w:rsidRPr="002E7626"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2E7626">
              <w:rPr>
                <w:rFonts w:ascii="Calibri" w:hAnsi="Calibri" w:cs="Calibri"/>
                <w:noProof/>
                <w:sz w:val="20"/>
                <w:szCs w:val="20"/>
                <w:lang w:eastAsia="sv-SE"/>
              </w:rPr>
              <w:drawing>
                <wp:inline distT="0" distB="0" distL="0" distR="0" wp14:anchorId="3C7543A8" wp14:editId="725910EA">
                  <wp:extent cx="1126613" cy="634999"/>
                  <wp:effectExtent l="0" t="0" r="0" b="0"/>
                  <wp:docPr id="29"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objekt 25"/>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bottom w:val="nil"/>
            </w:tcBorders>
          </w:tcPr>
          <w:p w14:paraId="028F1CAE" w14:textId="77777777" w:rsidR="00A3652A" w:rsidRPr="002E7626" w:rsidRDefault="00A3652A">
            <w:pPr>
              <w:ind w:left="-112"/>
              <w:textAlignment w:val="baseline"/>
              <w:rPr>
                <w:rFonts w:eastAsia="Times New Roman" w:cs="Calibri"/>
                <w:b/>
                <w:bCs/>
                <w:sz w:val="20"/>
                <w:szCs w:val="20"/>
                <w:lang w:val="en-GB" w:eastAsia="ko-KR"/>
              </w:rPr>
            </w:pPr>
          </w:p>
          <w:p w14:paraId="3564F8D4" w14:textId="77777777" w:rsidR="00A3652A" w:rsidRDefault="00000000" w:rsidP="007B563B">
            <w:pPr>
              <w:ind w:left="-112"/>
              <w:textAlignment w:val="baseline"/>
              <w:rPr>
                <w:rFonts w:ascii="Calibri Light" w:eastAsia="Calibri Light" w:hAnsi="Calibri Light" w:cs="Calibri Light"/>
                <w:sz w:val="20"/>
                <w:szCs w:val="20"/>
                <w:lang w:val="es-ES_tradnl" w:eastAsia="ko-KR"/>
              </w:rPr>
            </w:pPr>
            <w:r w:rsidRPr="002E7626">
              <w:rPr>
                <w:b/>
                <w:bCs/>
                <w:sz w:val="20"/>
                <w:szCs w:val="20"/>
                <w:lang w:val="es-ES_tradnl" w:eastAsia="ko-KR"/>
              </w:rPr>
              <w:t>Las autoridades a menudo no intervienen en relación con las violaciones intrafamiliares o dentro de las comunidades religiosas.</w:t>
            </w:r>
            <w:r w:rsidRPr="002E7626">
              <w:rPr>
                <w:sz w:val="20"/>
                <w:szCs w:val="20"/>
                <w:lang w:val="es-ES_tradnl" w:eastAsia="ko-KR"/>
              </w:rPr>
              <w:t> </w:t>
            </w:r>
            <w:r w:rsidRPr="002E7626">
              <w:rPr>
                <w:rFonts w:ascii="Calibri Light" w:eastAsia="Calibri Light" w:hAnsi="Calibri Light" w:cs="Calibri Light"/>
                <w:sz w:val="20"/>
                <w:szCs w:val="20"/>
                <w:lang w:val="es-ES_tradnl" w:eastAsia="ko-KR"/>
              </w:rPr>
              <w:t>Nadia, una estudiante de 22 años de la universidad cristiana en Jordania, se enamoró de un compañero, un musulmán. Cuando su familia se enteró, se negaron a dejarla salir de la casa y la torturaron. Nadia logró huir, pero dos meses después su padre la encontró y la mató. El tribunal consideró que sus motivos basados en el “honor” eran una circunstancia atenuante y no lo envió a prisión.</w:t>
            </w:r>
            <w:r w:rsidRPr="002E7626">
              <w:rPr>
                <w:rStyle w:val="Fotnotsreferens"/>
                <w:rFonts w:ascii="Calibri Light" w:eastAsia="Times New Roman" w:hAnsi="Calibri Light" w:cs="Calibri Light"/>
                <w:sz w:val="20"/>
                <w:szCs w:val="20"/>
                <w:lang w:val="en-GB" w:eastAsia="ko-KR"/>
              </w:rPr>
              <w:footnoteReference w:id="20"/>
            </w:r>
          </w:p>
          <w:p w14:paraId="46A48761" w14:textId="5FEDA926" w:rsidR="003829CE" w:rsidRPr="002E7626" w:rsidRDefault="003829CE" w:rsidP="007B563B">
            <w:pPr>
              <w:ind w:left="-112"/>
              <w:textAlignment w:val="baseline"/>
              <w:rPr>
                <w:rFonts w:eastAsia="Times New Roman" w:cs="Calibri"/>
                <w:sz w:val="20"/>
                <w:szCs w:val="20"/>
                <w:lang w:val="es-ES" w:eastAsia="ko-KR"/>
              </w:rPr>
            </w:pPr>
          </w:p>
        </w:tc>
      </w:tr>
    </w:tbl>
    <w:p w14:paraId="753EAE3D" w14:textId="3B7F0267" w:rsidR="00A3652A" w:rsidRDefault="00A3652A">
      <w:pPr>
        <w:rPr>
          <w:sz w:val="20"/>
          <w:szCs w:val="20"/>
          <w:lang w:val="es-ES"/>
        </w:rPr>
      </w:pPr>
    </w:p>
    <w:p w14:paraId="422407EC" w14:textId="77777777" w:rsidR="002E7626" w:rsidRPr="002E7626" w:rsidRDefault="002E7626">
      <w:pPr>
        <w:rPr>
          <w:sz w:val="20"/>
          <w:szCs w:val="20"/>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663"/>
      </w:tblGrid>
      <w:tr w:rsidR="00A3652A" w:rsidRPr="002E7626" w14:paraId="4F24E9DC" w14:textId="77777777" w:rsidTr="003E5F81">
        <w:trPr>
          <w:trHeight w:val="80"/>
        </w:trPr>
        <w:tc>
          <w:tcPr>
            <w:tcW w:w="2268" w:type="dxa"/>
            <w:tcBorders>
              <w:top w:val="nil"/>
              <w:bottom w:val="nil"/>
              <w:right w:val="nil"/>
            </w:tcBorders>
          </w:tcPr>
          <w:p w14:paraId="00AF47B6" w14:textId="77777777" w:rsidR="00A3652A" w:rsidRPr="002E7626" w:rsidRDefault="00A3652A">
            <w:pPr>
              <w:pStyle w:val="paragraph"/>
              <w:spacing w:before="0" w:beforeAutospacing="0" w:after="0" w:afterAutospacing="0"/>
              <w:textAlignment w:val="baseline"/>
              <w:rPr>
                <w:rStyle w:val="normaltextrun"/>
                <w:rFonts w:ascii="Calibri" w:hAnsi="Calibri" w:cs="Calibri"/>
                <w:sz w:val="20"/>
                <w:szCs w:val="20"/>
                <w:lang w:val="es-ES"/>
              </w:rPr>
            </w:pPr>
          </w:p>
        </w:tc>
        <w:tc>
          <w:tcPr>
            <w:tcW w:w="6663" w:type="dxa"/>
            <w:tcBorders>
              <w:top w:val="nil"/>
              <w:left w:val="nil"/>
              <w:bottom w:val="single" w:sz="4" w:space="0" w:color="auto"/>
            </w:tcBorders>
            <w:vAlign w:val="center"/>
          </w:tcPr>
          <w:p w14:paraId="5F5EB3CF" w14:textId="77777777" w:rsidR="00A3652A" w:rsidRPr="002E7626" w:rsidRDefault="00000000">
            <w:pPr>
              <w:ind w:left="-112" w:right="-152"/>
              <w:textAlignment w:val="baseline"/>
              <w:rPr>
                <w:rFonts w:eastAsia="Times New Roman" w:cs="Calibri Light"/>
                <w:b/>
                <w:bCs/>
                <w:sz w:val="20"/>
                <w:szCs w:val="20"/>
                <w:lang w:val="en-US" w:eastAsia="ko-KR"/>
              </w:rPr>
            </w:pPr>
            <w:r w:rsidRPr="002E7626">
              <w:rPr>
                <w:rFonts w:cs="Calibri Light"/>
                <w:b/>
                <w:bCs/>
                <w:sz w:val="20"/>
                <w:szCs w:val="20"/>
                <w:lang w:val="es-ES_tradnl" w:eastAsia="ko-KR"/>
              </w:rPr>
              <w:t>CONCLUSIÓN</w:t>
            </w:r>
          </w:p>
        </w:tc>
      </w:tr>
      <w:tr w:rsidR="00A3652A" w:rsidRPr="0043363B" w14:paraId="5D7A6CF0" w14:textId="77777777" w:rsidTr="003E5F81">
        <w:trPr>
          <w:trHeight w:val="93"/>
        </w:trPr>
        <w:tc>
          <w:tcPr>
            <w:tcW w:w="2268" w:type="dxa"/>
            <w:tcBorders>
              <w:top w:val="nil"/>
              <w:bottom w:val="nil"/>
              <w:right w:val="nil"/>
            </w:tcBorders>
          </w:tcPr>
          <w:p w14:paraId="562C842C" w14:textId="77777777" w:rsidR="00A3652A" w:rsidRPr="002E7626" w:rsidRDefault="00A3652A">
            <w:pPr>
              <w:pStyle w:val="paragraph"/>
              <w:spacing w:before="0" w:beforeAutospacing="0" w:after="0" w:afterAutospacing="0"/>
              <w:textAlignment w:val="baseline"/>
              <w:rPr>
                <w:rStyle w:val="normaltextrun"/>
                <w:rFonts w:ascii="Calibri" w:hAnsi="Calibri" w:cs="Calibri"/>
                <w:sz w:val="20"/>
                <w:szCs w:val="20"/>
                <w:lang w:val="en-GB"/>
              </w:rPr>
            </w:pPr>
          </w:p>
          <w:p w14:paraId="04D7715E" w14:textId="77777777" w:rsidR="00A3652A" w:rsidRPr="002E7626"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2E7626">
              <w:rPr>
                <w:rFonts w:ascii="Calibri" w:hAnsi="Calibri" w:cs="Calibri"/>
                <w:noProof/>
                <w:sz w:val="20"/>
                <w:szCs w:val="20"/>
                <w:lang w:eastAsia="sv-SE"/>
              </w:rPr>
              <w:drawing>
                <wp:inline distT="0" distB="0" distL="0" distR="0" wp14:anchorId="2331B3C8" wp14:editId="095A9028">
                  <wp:extent cx="1126613" cy="634999"/>
                  <wp:effectExtent l="0" t="0" r="0" b="0"/>
                  <wp:docPr id="30"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objekt 24"/>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top w:val="single" w:sz="4" w:space="0" w:color="auto"/>
              <w:left w:val="nil"/>
            </w:tcBorders>
          </w:tcPr>
          <w:p w14:paraId="5824CD68" w14:textId="77777777" w:rsidR="00A3652A" w:rsidRPr="002E7626" w:rsidRDefault="00A3652A">
            <w:pPr>
              <w:ind w:left="-112"/>
              <w:textAlignment w:val="baseline"/>
              <w:rPr>
                <w:rFonts w:ascii="Calibri Light" w:eastAsia="Times New Roman" w:hAnsi="Calibri Light" w:cs="Calibri Light"/>
                <w:sz w:val="20"/>
                <w:szCs w:val="20"/>
                <w:lang w:val="en-US" w:eastAsia="ko-KR"/>
              </w:rPr>
            </w:pPr>
          </w:p>
          <w:p w14:paraId="16E8F9B5" w14:textId="77777777" w:rsidR="00A3652A" w:rsidRPr="002E7626" w:rsidRDefault="00000000">
            <w:pPr>
              <w:ind w:left="-102"/>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En esta presentación, analizamos la discriminación, las restricciones y la violencia cometidas por los gobiernos y las personas de la comunidad. También analizamos las fallas del estado para proteger a las personas. </w:t>
            </w:r>
          </w:p>
          <w:p w14:paraId="02C04FF4" w14:textId="77777777" w:rsidR="00A3652A" w:rsidRPr="006F559D" w:rsidRDefault="00000000">
            <w:pPr>
              <w:ind w:left="-112" w:firstLine="284"/>
              <w:textAlignment w:val="baseline"/>
              <w:rPr>
                <w:rFonts w:ascii="Calibri Light" w:eastAsia="Times New Roman" w:hAnsi="Calibri Light" w:cs="Calibri Light"/>
                <w:spacing w:val="-5"/>
                <w:sz w:val="20"/>
                <w:szCs w:val="20"/>
                <w:lang w:val="es-ES" w:eastAsia="ko-KR"/>
              </w:rPr>
            </w:pPr>
            <w:r w:rsidRPr="006F559D">
              <w:rPr>
                <w:rFonts w:ascii="Calibri Light" w:eastAsia="Calibri Light" w:hAnsi="Calibri Light" w:cs="Calibri Light"/>
                <w:spacing w:val="-5"/>
                <w:sz w:val="20"/>
                <w:szCs w:val="20"/>
                <w:lang w:val="es-ES_tradnl" w:eastAsia="ko-KR"/>
              </w:rPr>
              <w:t>A partir de las historias que hemos escuchado, podemos sacar varias conclusiones: </w:t>
            </w:r>
          </w:p>
          <w:p w14:paraId="26C7E3C9" w14:textId="77777777" w:rsidR="00A3652A" w:rsidRPr="002E7626" w:rsidRDefault="00A3652A">
            <w:pPr>
              <w:ind w:left="-112"/>
              <w:rPr>
                <w:rFonts w:ascii="Calibri Light" w:eastAsia="Times New Roman" w:hAnsi="Calibri Light" w:cs="Calibri Light"/>
                <w:sz w:val="20"/>
                <w:szCs w:val="20"/>
                <w:lang w:val="es-ES" w:eastAsia="ko-KR"/>
              </w:rPr>
            </w:pPr>
          </w:p>
        </w:tc>
      </w:tr>
      <w:tr w:rsidR="00A3652A" w:rsidRPr="0043363B" w14:paraId="476FAAFC" w14:textId="77777777" w:rsidTr="003E5F81">
        <w:trPr>
          <w:trHeight w:val="93"/>
        </w:trPr>
        <w:tc>
          <w:tcPr>
            <w:tcW w:w="2268" w:type="dxa"/>
            <w:tcBorders>
              <w:top w:val="nil"/>
              <w:bottom w:val="nil"/>
              <w:right w:val="nil"/>
            </w:tcBorders>
          </w:tcPr>
          <w:p w14:paraId="3CB218A4"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1768232C"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34C02BA" wp14:editId="21886A16">
                  <wp:extent cx="1126613" cy="634999"/>
                  <wp:effectExtent l="0" t="0" r="0" b="0"/>
                  <wp:docPr id="31"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objekt 23"/>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111A0F6D" w14:textId="77777777" w:rsidR="00A3652A" w:rsidRPr="002E7626" w:rsidRDefault="00A3652A">
            <w:pPr>
              <w:pStyle w:val="Liststycke"/>
              <w:ind w:left="172"/>
              <w:textAlignment w:val="baseline"/>
              <w:rPr>
                <w:rFonts w:ascii="Calibri Light" w:eastAsia="Times New Roman" w:hAnsi="Calibri Light" w:cs="Calibri Light"/>
                <w:sz w:val="20"/>
                <w:szCs w:val="20"/>
                <w:lang w:val="en-US" w:eastAsia="ko-KR"/>
              </w:rPr>
            </w:pPr>
          </w:p>
          <w:p w14:paraId="2FCE842B" w14:textId="77777777" w:rsidR="00A3652A" w:rsidRPr="002E7626" w:rsidRDefault="00000000">
            <w:pPr>
              <w:pStyle w:val="Liststycke"/>
              <w:numPr>
                <w:ilvl w:val="0"/>
                <w:numId w:val="10"/>
              </w:numPr>
              <w:spacing w:after="0" w:line="240" w:lineRule="auto"/>
              <w:ind w:left="170" w:hanging="249"/>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Las violaciones ocurren en una multiplicidad de países y afectan a personas de todas las religiones y creencias. Lo que varía de un contexto a otro es a quién afectan, lo extendidas, frecuentes y graves que son las violaciones y el grado de implicación del gobierno en su perpetración. </w:t>
            </w:r>
          </w:p>
          <w:p w14:paraId="20B1289C" w14:textId="77777777" w:rsidR="00A3652A" w:rsidRPr="002E7626" w:rsidRDefault="00A3652A">
            <w:pPr>
              <w:ind w:left="172" w:hanging="284"/>
              <w:rPr>
                <w:rFonts w:ascii="Calibri Light" w:eastAsia="Times New Roman" w:hAnsi="Calibri Light" w:cs="Calibri Light"/>
                <w:sz w:val="20"/>
                <w:szCs w:val="20"/>
                <w:lang w:val="es-ES"/>
              </w:rPr>
            </w:pPr>
          </w:p>
        </w:tc>
      </w:tr>
      <w:tr w:rsidR="00A3652A" w:rsidRPr="0043363B" w14:paraId="3D472BBC" w14:textId="77777777" w:rsidTr="003E5F81">
        <w:trPr>
          <w:trHeight w:val="93"/>
        </w:trPr>
        <w:tc>
          <w:tcPr>
            <w:tcW w:w="2268" w:type="dxa"/>
            <w:tcBorders>
              <w:top w:val="nil"/>
              <w:bottom w:val="nil"/>
              <w:right w:val="nil"/>
            </w:tcBorders>
          </w:tcPr>
          <w:p w14:paraId="21FF55DF"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3D373DA" wp14:editId="253C9E0F">
                  <wp:extent cx="1126613" cy="634999"/>
                  <wp:effectExtent l="0" t="0" r="0" b="0"/>
                  <wp:docPr id="32"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19"/>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5B8E1B0F" w14:textId="77777777" w:rsidR="00A3652A" w:rsidRPr="002E7626" w:rsidRDefault="00A3652A" w:rsidP="00910DB7">
            <w:pPr>
              <w:textAlignment w:val="baseline"/>
              <w:rPr>
                <w:rFonts w:ascii="Calibri Light" w:eastAsia="Times New Roman" w:hAnsi="Calibri Light" w:cs="Calibri Light"/>
                <w:sz w:val="20"/>
                <w:szCs w:val="20"/>
                <w:lang w:val="en-US" w:eastAsia="ko-KR"/>
              </w:rPr>
            </w:pPr>
          </w:p>
          <w:p w14:paraId="75B1007D" w14:textId="77777777" w:rsidR="00A3652A" w:rsidRPr="002E7626" w:rsidRDefault="00000000">
            <w:pPr>
              <w:pStyle w:val="paragraph"/>
              <w:numPr>
                <w:ilvl w:val="0"/>
                <w:numId w:val="8"/>
              </w:numPr>
              <w:spacing w:before="0" w:beforeAutospacing="0" w:after="0" w:afterAutospacing="0"/>
              <w:ind w:left="170" w:hanging="249"/>
              <w:textAlignment w:val="baseline"/>
              <w:rPr>
                <w:rStyle w:val="normaltextrun"/>
                <w:rFonts w:ascii="Calibri Light" w:hAnsi="Calibri Light"/>
                <w:sz w:val="20"/>
                <w:szCs w:val="20"/>
                <w:lang w:val="es-ES"/>
              </w:rPr>
            </w:pPr>
            <w:r w:rsidRPr="002E7626">
              <w:rPr>
                <w:rStyle w:val="normaltextrun"/>
                <w:rFonts w:ascii="Calibri Light" w:eastAsia="Calibri Light" w:hAnsi="Calibri Light"/>
                <w:sz w:val="20"/>
                <w:szCs w:val="20"/>
                <w:lang w:val="es-ES_tradnl"/>
              </w:rPr>
              <w:t>Muchos tipos diferentes de leyes y políticas gubernamentales pueden contribuir a las violaciones.</w:t>
            </w:r>
          </w:p>
          <w:p w14:paraId="226CA6C9" w14:textId="77777777" w:rsidR="00A3652A" w:rsidRPr="002E7626" w:rsidRDefault="00A3652A">
            <w:pPr>
              <w:ind w:left="172" w:hanging="284"/>
              <w:rPr>
                <w:rFonts w:ascii="Calibri Light" w:eastAsia="Times New Roman" w:hAnsi="Calibri Light" w:cs="Calibri Light"/>
                <w:sz w:val="20"/>
                <w:szCs w:val="20"/>
                <w:lang w:val="es-ES"/>
              </w:rPr>
            </w:pPr>
          </w:p>
        </w:tc>
      </w:tr>
      <w:tr w:rsidR="00A3652A" w:rsidRPr="0043363B" w14:paraId="299C4C05" w14:textId="77777777" w:rsidTr="003E5F81">
        <w:trPr>
          <w:trHeight w:val="93"/>
        </w:trPr>
        <w:tc>
          <w:tcPr>
            <w:tcW w:w="2268" w:type="dxa"/>
            <w:tcBorders>
              <w:top w:val="nil"/>
              <w:bottom w:val="nil"/>
              <w:right w:val="nil"/>
            </w:tcBorders>
          </w:tcPr>
          <w:p w14:paraId="6E65A668"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4CADDF30"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AAE53FE" wp14:editId="32D15F2A">
                  <wp:extent cx="1126613" cy="634999"/>
                  <wp:effectExtent l="0" t="0" r="0" b="0"/>
                  <wp:docPr id="33"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18"/>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45581492" w14:textId="77777777" w:rsidR="00A3652A" w:rsidRPr="002E7626" w:rsidRDefault="00A3652A">
            <w:pPr>
              <w:pStyle w:val="Liststycke"/>
              <w:ind w:left="172"/>
              <w:textAlignment w:val="baseline"/>
              <w:rPr>
                <w:rFonts w:ascii="Calibri Light" w:eastAsia="Times New Roman" w:hAnsi="Calibri Light" w:cs="Calibri Light"/>
                <w:sz w:val="20"/>
                <w:szCs w:val="20"/>
                <w:lang w:val="en-US" w:eastAsia="ko-KR"/>
              </w:rPr>
            </w:pPr>
          </w:p>
          <w:p w14:paraId="5F1A009A" w14:textId="77777777" w:rsidR="00A3652A" w:rsidRPr="002E7626" w:rsidRDefault="00000000">
            <w:pPr>
              <w:pStyle w:val="Liststycke"/>
              <w:numPr>
                <w:ilvl w:val="0"/>
                <w:numId w:val="10"/>
              </w:numPr>
              <w:spacing w:after="0" w:line="240" w:lineRule="auto"/>
              <w:ind w:left="170" w:hanging="249"/>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Por lo general, quienes se ven más afectadas son las minorías, junto con aquellos que piensan de manera diferente dentro de las mayorías. Pero las comunidades mayoritarias también pueden verse afectadas por las violaciones, sobre todo por la violencia terrorista.</w:t>
            </w:r>
          </w:p>
          <w:p w14:paraId="0395EC71" w14:textId="77777777" w:rsidR="00A3652A" w:rsidRPr="002E7626" w:rsidRDefault="00A3652A">
            <w:pPr>
              <w:ind w:left="172" w:hanging="284"/>
              <w:jc w:val="center"/>
              <w:rPr>
                <w:rFonts w:ascii="Calibri Light" w:eastAsia="Times New Roman" w:hAnsi="Calibri Light" w:cs="Calibri Light"/>
                <w:sz w:val="20"/>
                <w:szCs w:val="20"/>
                <w:lang w:val="es-ES"/>
              </w:rPr>
            </w:pPr>
          </w:p>
        </w:tc>
      </w:tr>
      <w:tr w:rsidR="00A3652A" w:rsidRPr="0043363B" w14:paraId="3E9C2DAF" w14:textId="77777777" w:rsidTr="003E5F81">
        <w:trPr>
          <w:trHeight w:val="93"/>
        </w:trPr>
        <w:tc>
          <w:tcPr>
            <w:tcW w:w="2268" w:type="dxa"/>
            <w:tcBorders>
              <w:top w:val="nil"/>
              <w:bottom w:val="nil"/>
              <w:right w:val="nil"/>
            </w:tcBorders>
          </w:tcPr>
          <w:p w14:paraId="6C1D32A8"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372D44E1"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6C42FAB" wp14:editId="0E06B819">
                  <wp:extent cx="1126613" cy="634999"/>
                  <wp:effectExtent l="0" t="0" r="0" b="0"/>
                  <wp:docPr id="34"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objekt 17"/>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5EB82A4D" w14:textId="77777777" w:rsidR="00A3652A" w:rsidRPr="002E7626" w:rsidRDefault="00A3652A">
            <w:pPr>
              <w:pStyle w:val="Liststycke"/>
              <w:ind w:left="172"/>
              <w:textAlignment w:val="baseline"/>
              <w:rPr>
                <w:rFonts w:ascii="Calibri Light" w:eastAsia="Times New Roman" w:hAnsi="Calibri Light" w:cs="Calibri Light"/>
                <w:sz w:val="20"/>
                <w:szCs w:val="20"/>
                <w:lang w:val="en-US" w:eastAsia="ko-KR"/>
              </w:rPr>
            </w:pPr>
          </w:p>
          <w:p w14:paraId="5A3BBF83" w14:textId="77777777" w:rsidR="00A3652A" w:rsidRPr="002E7626" w:rsidRDefault="00000000">
            <w:pPr>
              <w:pStyle w:val="Liststycke"/>
              <w:numPr>
                <w:ilvl w:val="0"/>
                <w:numId w:val="10"/>
              </w:numPr>
              <w:spacing w:after="0" w:line="240" w:lineRule="auto"/>
              <w:ind w:left="170" w:hanging="249"/>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Las historias que hemos escuchado son un claro ejemplo de cómo las violaciones de la libertad de religión o de creencias generalmente también implican violaciones de otros derechos, por ejemplo, el derecho a la educación, a casarse o a la vida. Muchas de las historias ilustran las diferentes formas en que hombres y mujeres pueden verse afectados: desde crímenes de odio a matrimonios forzados, pasando por crímenes de honor o esterilizaciones forzadas. </w:t>
            </w:r>
          </w:p>
          <w:p w14:paraId="412EE1E0" w14:textId="77777777" w:rsidR="00A3652A" w:rsidRPr="002E7626" w:rsidRDefault="00A3652A">
            <w:pPr>
              <w:ind w:left="172" w:hanging="284"/>
              <w:rPr>
                <w:rFonts w:ascii="Calibri Light" w:eastAsia="Times New Roman" w:hAnsi="Calibri Light" w:cs="Calibri Light"/>
                <w:sz w:val="20"/>
                <w:szCs w:val="20"/>
                <w:lang w:val="es-ES"/>
              </w:rPr>
            </w:pPr>
          </w:p>
        </w:tc>
      </w:tr>
      <w:tr w:rsidR="00A3652A" w:rsidRPr="0043363B" w14:paraId="7B3D70E4" w14:textId="77777777" w:rsidTr="003E5F81">
        <w:trPr>
          <w:trHeight w:val="93"/>
        </w:trPr>
        <w:tc>
          <w:tcPr>
            <w:tcW w:w="2268" w:type="dxa"/>
            <w:tcBorders>
              <w:top w:val="nil"/>
              <w:bottom w:val="nil"/>
              <w:right w:val="nil"/>
            </w:tcBorders>
          </w:tcPr>
          <w:p w14:paraId="08916E37"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4E3DED13"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2C9EE79" wp14:editId="670A37AC">
                  <wp:extent cx="1126613" cy="634999"/>
                  <wp:effectExtent l="0" t="0" r="0" b="0"/>
                  <wp:docPr id="3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objekt 15"/>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38BCDB7A" w14:textId="77777777" w:rsidR="00A3652A" w:rsidRPr="002E7626" w:rsidRDefault="00A3652A">
            <w:pPr>
              <w:pStyle w:val="Liststycke"/>
              <w:ind w:left="1080"/>
              <w:textAlignment w:val="baseline"/>
              <w:rPr>
                <w:rFonts w:ascii="Calibri Light" w:eastAsia="Times New Roman" w:hAnsi="Calibri Light" w:cs="Calibri Light"/>
                <w:sz w:val="20"/>
                <w:szCs w:val="20"/>
                <w:lang w:val="en-GB" w:eastAsia="ko-KR"/>
              </w:rPr>
            </w:pPr>
          </w:p>
          <w:p w14:paraId="403CAE8A" w14:textId="77777777" w:rsidR="00A3652A" w:rsidRPr="002E7626" w:rsidRDefault="00000000">
            <w:pPr>
              <w:pStyle w:val="Liststycke"/>
              <w:numPr>
                <w:ilvl w:val="0"/>
                <w:numId w:val="10"/>
              </w:numPr>
              <w:spacing w:after="0" w:line="240" w:lineRule="auto"/>
              <w:ind w:left="170" w:hanging="249"/>
              <w:textAlignment w:val="baseline"/>
              <w:rPr>
                <w:rFonts w:ascii="Calibri Light" w:eastAsia="Times New Roman" w:hAnsi="Calibri Light" w:cs="Calibri Light"/>
                <w:sz w:val="20"/>
                <w:szCs w:val="20"/>
                <w:lang w:val="es-ES" w:eastAsia="ko-KR"/>
              </w:rPr>
            </w:pPr>
            <w:r w:rsidRPr="002E7626">
              <w:rPr>
                <w:rFonts w:ascii="Calibri Light" w:eastAsia="Calibri Light" w:hAnsi="Calibri Light" w:cs="Calibri Light"/>
                <w:sz w:val="20"/>
                <w:szCs w:val="20"/>
                <w:lang w:val="es-ES_tradnl" w:eastAsia="ko-KR"/>
              </w:rPr>
              <w:t xml:space="preserve">Y varias de las historias que hemos escuchado ilustran cómo las violaciones en la comunidad, las </w:t>
            </w:r>
            <w:proofErr w:type="gramStart"/>
            <w:r w:rsidRPr="002E7626">
              <w:rPr>
                <w:rFonts w:ascii="Calibri Light" w:eastAsia="Calibri Light" w:hAnsi="Calibri Light" w:cs="Calibri Light"/>
                <w:sz w:val="20"/>
                <w:szCs w:val="20"/>
                <w:lang w:val="es-ES_tradnl" w:eastAsia="ko-KR"/>
              </w:rPr>
              <w:t>fallas gubernamentales y las violaciones gubernamentales</w:t>
            </w:r>
            <w:proofErr w:type="gramEnd"/>
            <w:r w:rsidRPr="002E7626">
              <w:rPr>
                <w:rFonts w:ascii="Calibri Light" w:eastAsia="Calibri Light" w:hAnsi="Calibri Light" w:cs="Calibri Light"/>
                <w:sz w:val="20"/>
                <w:szCs w:val="20"/>
                <w:lang w:val="es-ES_tradnl" w:eastAsia="ko-KR"/>
              </w:rPr>
              <w:t xml:space="preserve"> se refuerzan entre sí y crean un círculo vicioso. </w:t>
            </w:r>
          </w:p>
          <w:p w14:paraId="7300A817" w14:textId="77777777" w:rsidR="00A3652A" w:rsidRPr="002E7626" w:rsidRDefault="00000000">
            <w:pPr>
              <w:ind w:left="172" w:hanging="284"/>
              <w:textAlignment w:val="baseline"/>
              <w:rPr>
                <w:rFonts w:ascii="Calibri Light" w:eastAsia="Times New Roman" w:hAnsi="Calibri Light" w:cs="Calibri Light"/>
                <w:sz w:val="20"/>
                <w:szCs w:val="20"/>
                <w:lang w:val="es-ES" w:eastAsia="ko-KR"/>
              </w:rPr>
            </w:pPr>
            <w:r w:rsidRPr="002E7626">
              <w:rPr>
                <w:rFonts w:ascii="Calibri Light" w:eastAsia="Times New Roman" w:hAnsi="Calibri Light" w:cs="Calibri Light"/>
                <w:sz w:val="20"/>
                <w:szCs w:val="20"/>
                <w:lang w:val="es-ES" w:eastAsia="ko-KR"/>
              </w:rPr>
              <w:t> </w:t>
            </w:r>
          </w:p>
        </w:tc>
      </w:tr>
      <w:tr w:rsidR="00A3652A" w:rsidRPr="00EB418A" w14:paraId="5DF809AB" w14:textId="77777777" w:rsidTr="003E5F81">
        <w:trPr>
          <w:trHeight w:val="93"/>
        </w:trPr>
        <w:tc>
          <w:tcPr>
            <w:tcW w:w="2268" w:type="dxa"/>
            <w:tcBorders>
              <w:top w:val="nil"/>
              <w:bottom w:val="nil"/>
              <w:right w:val="nil"/>
            </w:tcBorders>
          </w:tcPr>
          <w:p w14:paraId="7F20C273" w14:textId="77777777" w:rsidR="00A3652A" w:rsidRDefault="00A3652A">
            <w:pPr>
              <w:pStyle w:val="paragraph"/>
              <w:spacing w:before="0" w:beforeAutospacing="0" w:after="0" w:afterAutospacing="0"/>
              <w:textAlignment w:val="baseline"/>
              <w:rPr>
                <w:rStyle w:val="normaltextrun"/>
                <w:rFonts w:ascii="Calibri" w:hAnsi="Calibri" w:cs="Calibri"/>
                <w:sz w:val="21"/>
                <w:szCs w:val="21"/>
                <w:lang w:val="es-ES"/>
              </w:rPr>
            </w:pPr>
          </w:p>
          <w:p w14:paraId="26D0BE13" w14:textId="77777777" w:rsidR="00A3652A"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485D54D9" wp14:editId="6C21C833">
                  <wp:extent cx="1126613" cy="634999"/>
                  <wp:effectExtent l="0" t="0" r="0" b="0"/>
                  <wp:docPr id="36"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14"/>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126613" cy="634999"/>
                          </a:xfrm>
                          <a:prstGeom prst="rect">
                            <a:avLst/>
                          </a:prstGeom>
                          <a:noFill/>
                          <a:ln>
                            <a:noFill/>
                          </a:ln>
                        </pic:spPr>
                      </pic:pic>
                    </a:graphicData>
                  </a:graphic>
                </wp:inline>
              </w:drawing>
            </w:r>
          </w:p>
        </w:tc>
        <w:tc>
          <w:tcPr>
            <w:tcW w:w="6663" w:type="dxa"/>
            <w:tcBorders>
              <w:left w:val="nil"/>
            </w:tcBorders>
          </w:tcPr>
          <w:p w14:paraId="3118A1F7" w14:textId="77777777" w:rsidR="00A3652A" w:rsidRPr="002E7626" w:rsidRDefault="00A3652A">
            <w:pPr>
              <w:ind w:left="-112"/>
              <w:textAlignment w:val="baseline"/>
              <w:rPr>
                <w:rFonts w:ascii="Calibri Light" w:eastAsia="Times New Roman" w:hAnsi="Calibri Light" w:cs="Calibri Light"/>
                <w:sz w:val="20"/>
                <w:szCs w:val="20"/>
                <w:lang w:val="en-US" w:eastAsia="ko-KR"/>
              </w:rPr>
            </w:pPr>
          </w:p>
          <w:p w14:paraId="190A4A03" w14:textId="77777777" w:rsidR="00A3652A" w:rsidRPr="003F403F" w:rsidRDefault="00000000">
            <w:pPr>
              <w:ind w:left="-112"/>
              <w:textAlignment w:val="baseline"/>
              <w:rPr>
                <w:rFonts w:ascii="Calibri Light" w:eastAsia="Times New Roman" w:hAnsi="Calibri Light" w:cs="Calibri Light"/>
                <w:spacing w:val="-4"/>
                <w:sz w:val="20"/>
                <w:szCs w:val="20"/>
                <w:lang w:val="es-ES" w:eastAsia="ko-KR"/>
              </w:rPr>
            </w:pPr>
            <w:r w:rsidRPr="003F403F">
              <w:rPr>
                <w:rFonts w:ascii="Calibri Light" w:eastAsia="Calibri Light" w:hAnsi="Calibri Light" w:cs="Calibri Light"/>
                <w:spacing w:val="-4"/>
                <w:sz w:val="20"/>
                <w:szCs w:val="20"/>
                <w:lang w:val="es-ES_tradnl" w:eastAsia="ko-KR"/>
              </w:rPr>
              <w:t>Las violaciones de la libertad de religión o de creencias causan un enorme sufrimiento personal para las personas comunes. También desestabilizan la sociedad. A fin de cuentas, todos sufren la inseguridad y el impacto económico y social.</w:t>
            </w:r>
          </w:p>
          <w:p w14:paraId="3AC6214B" w14:textId="4994332C" w:rsidR="00A3652A" w:rsidRPr="002E7626" w:rsidRDefault="00000000">
            <w:pPr>
              <w:ind w:left="-112" w:firstLine="284"/>
              <w:textAlignment w:val="baseline"/>
              <w:rPr>
                <w:rFonts w:ascii="Calibri Light" w:eastAsia="Times New Roman" w:hAnsi="Calibri Light" w:cs="Calibri Light"/>
                <w:sz w:val="20"/>
                <w:szCs w:val="20"/>
                <w:lang w:val="es-ES" w:eastAsia="ko-KR"/>
              </w:rPr>
            </w:pPr>
            <w:r w:rsidRPr="003F403F">
              <w:rPr>
                <w:rFonts w:ascii="Calibri Light" w:eastAsia="Calibri Light" w:hAnsi="Calibri Light" w:cs="Calibri Light"/>
                <w:spacing w:val="-4"/>
                <w:sz w:val="20"/>
                <w:szCs w:val="20"/>
                <w:lang w:val="es-ES_tradnl" w:eastAsia="ko-KR"/>
              </w:rPr>
              <w:t>Independientemente de quiénes seamos o a qué comunidad religiosa pertenezcamos, tenemos mucho que ganar si en nuestro propio país se respeta la libertad de religión o de creencias de todas las personas. Y todos conocemos a personas creyentes que viven como minorías en otros países y deseamos desesperadamente que haya igualdad de derechos en ellos. La igualdad de derechos para todos, en todas partes, crearía un mundo más feliz y seguro para todos.</w:t>
            </w:r>
          </w:p>
        </w:tc>
      </w:tr>
    </w:tbl>
    <w:p w14:paraId="0F97D3A5" w14:textId="77777777" w:rsidR="00A3652A" w:rsidRPr="00321A52" w:rsidRDefault="00A3652A" w:rsidP="003E5F81">
      <w:pPr>
        <w:spacing w:line="257" w:lineRule="auto"/>
        <w:ind w:right="-142"/>
        <w:rPr>
          <w:sz w:val="16"/>
          <w:szCs w:val="16"/>
          <w:lang w:val="es-ES_tradnl"/>
        </w:rPr>
      </w:pPr>
    </w:p>
    <w:sectPr w:rsidR="00A3652A" w:rsidRPr="00321A52">
      <w:headerReference w:type="even" r:id="rId50"/>
      <w:headerReference w:type="default" r:id="rId51"/>
      <w:footerReference w:type="even" r:id="rId52"/>
      <w:footerReference w:type="default" r:id="rId53"/>
      <w:headerReference w:type="first" r:id="rId54"/>
      <w:footerReference w:type="first" r:id="rId55"/>
      <w:pgSz w:w="11906" w:h="16838"/>
      <w:pgMar w:top="1805" w:right="1417" w:bottom="1417"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B58F" w14:textId="77777777" w:rsidR="00897AA0" w:rsidRDefault="00897AA0">
      <w:r>
        <w:separator/>
      </w:r>
    </w:p>
  </w:endnote>
  <w:endnote w:type="continuationSeparator" w:id="0">
    <w:p w14:paraId="4E43CB36" w14:textId="77777777" w:rsidR="00897AA0" w:rsidRDefault="0089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7346" w14:textId="77777777" w:rsidR="005664D1" w:rsidRDefault="005664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A0E9" w14:textId="77777777" w:rsidR="00A3652A" w:rsidRPr="005664D1" w:rsidRDefault="00000000">
    <w:pPr>
      <w:pStyle w:val="SESSION1"/>
      <w:spacing w:before="57" w:line="240" w:lineRule="auto"/>
      <w:ind w:right="357"/>
      <w:rPr>
        <w:rFonts w:ascii="Calibri Light" w:hAnsi="Calibri Light" w:cs="Calibri Light (Rubriker)"/>
        <w:caps/>
        <w:color w:val="000000"/>
        <w:spacing w:val="34"/>
        <w:sz w:val="14"/>
        <w:szCs w:val="14"/>
        <w:lang w:val="es-ES"/>
      </w:rPr>
    </w:pPr>
    <w:bookmarkStart w:id="3" w:name="_Hlk98428942"/>
    <w:r w:rsidRPr="005664D1">
      <w:rPr>
        <w:rFonts w:ascii="Calibri Light" w:eastAsia="Calibri Light" w:hAnsi="Calibri Light" w:cs="Calibri Light (Rubriker)"/>
        <w:caps/>
        <w:color w:val="000000"/>
        <w:spacing w:val="34"/>
        <w:sz w:val="14"/>
        <w:szCs w:val="14"/>
        <w:lang w:val="es-ES_tradnl"/>
      </w:rPr>
      <w:t>Curso de Agentes de Cambio Local | sesión 4</w:t>
    </w:r>
  </w:p>
  <w:bookmarkEnd w:id="3"/>
  <w:p w14:paraId="3252CCF5" w14:textId="77777777" w:rsidR="00A3652A"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2D8DA354" w14:textId="77777777" w:rsidR="00A3652A" w:rsidRDefault="00A3652A">
    <w:pPr>
      <w:pStyle w:val="Sidfot"/>
    </w:pPr>
  </w:p>
  <w:p w14:paraId="2DBF9C91" w14:textId="77777777" w:rsidR="00A3652A" w:rsidRDefault="00A365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67DA" w14:textId="77777777" w:rsidR="00A3652A" w:rsidRDefault="00A3652A">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630B" w14:textId="77777777" w:rsidR="00897AA0" w:rsidRDefault="00897AA0">
      <w:r>
        <w:separator/>
      </w:r>
    </w:p>
  </w:footnote>
  <w:footnote w:type="continuationSeparator" w:id="0">
    <w:p w14:paraId="18B943E4" w14:textId="77777777" w:rsidR="00897AA0" w:rsidRDefault="00897AA0">
      <w:r>
        <w:continuationSeparator/>
      </w:r>
    </w:p>
  </w:footnote>
  <w:footnote w:id="1">
    <w:p w14:paraId="232FB00F" w14:textId="77777777" w:rsidR="00A3652A" w:rsidRDefault="00000000">
      <w:pPr>
        <w:pStyle w:val="Fotnotstext"/>
        <w:rPr>
          <w:rFonts w:ascii="Calibri Light" w:hAnsi="Calibri Light" w:cs="Calibri Light"/>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Fuentes locales </w:t>
      </w:r>
    </w:p>
  </w:footnote>
  <w:footnote w:id="2">
    <w:p w14:paraId="7781EE03" w14:textId="77777777" w:rsidR="00A3652A" w:rsidRDefault="00000000">
      <w:pPr>
        <w:pStyle w:val="Fotnotstext"/>
        <w:rPr>
          <w:rFonts w:cs="Calibri"/>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w:t>
      </w:r>
      <w:proofErr w:type="spellStart"/>
      <w:r>
        <w:rPr>
          <w:rFonts w:ascii="Calibri Light" w:eastAsia="Calibri Light" w:hAnsi="Calibri Light" w:cs="Calibri Light"/>
          <w:sz w:val="18"/>
          <w:szCs w:val="18"/>
          <w:lang w:val="es-ES_tradnl"/>
        </w:rPr>
        <w:t>The</w:t>
      </w:r>
      <w:proofErr w:type="spellEnd"/>
      <w:r>
        <w:rPr>
          <w:rFonts w:ascii="Calibri Light" w:eastAsia="Calibri Light" w:hAnsi="Calibri Light" w:cs="Calibri Light"/>
          <w:sz w:val="18"/>
          <w:szCs w:val="18"/>
          <w:lang w:val="es-ES_tradnl"/>
        </w:rPr>
        <w:t xml:space="preserve"> Guardian,</w:t>
      </w:r>
      <w:r>
        <w:rPr>
          <w:rFonts w:eastAsia="Calibri" w:cs="Calibri"/>
          <w:sz w:val="18"/>
          <w:szCs w:val="18"/>
          <w:lang w:val="es-ES_tradnl"/>
        </w:rPr>
        <w:t xml:space="preserve"> </w:t>
      </w:r>
      <w:r>
        <w:fldChar w:fldCharType="begin"/>
      </w:r>
      <w:r w:rsidRPr="0043363B">
        <w:rPr>
          <w:lang w:val="en-US"/>
        </w:rPr>
        <w:instrText>HYPERLINK "https://www.theguardian.com/world/2013/feb/27/bahai-student-expelled-iranian-university"</w:instrText>
      </w:r>
      <w:r>
        <w:fldChar w:fldCharType="separate"/>
      </w:r>
      <w:r w:rsidR="00A3652A">
        <w:rPr>
          <w:rFonts w:eastAsia="Calibri" w:cs="Calibri"/>
          <w:color w:val="D58D5F"/>
          <w:sz w:val="18"/>
          <w:szCs w:val="18"/>
          <w:u w:val="single"/>
          <w:lang w:val="es-ES_tradnl"/>
        </w:rPr>
        <w:t>https://www.theguardian.com/world/2013/feb/27/bahai-student-expelled-iranian-university</w:t>
      </w:r>
      <w:r>
        <w:rPr>
          <w:rFonts w:eastAsia="Calibri" w:cs="Calibri"/>
          <w:color w:val="D58D5F"/>
          <w:sz w:val="18"/>
          <w:szCs w:val="18"/>
          <w:u w:val="single"/>
          <w:lang w:val="es-ES_tradnl"/>
        </w:rPr>
        <w:fldChar w:fldCharType="end"/>
      </w:r>
      <w:r>
        <w:rPr>
          <w:rFonts w:eastAsia="Calibri" w:cs="Calibri"/>
          <w:color w:val="D58D5F"/>
          <w:sz w:val="18"/>
          <w:szCs w:val="18"/>
          <w:lang w:val="es-ES_tradnl"/>
        </w:rPr>
        <w:t xml:space="preserve"> </w:t>
      </w:r>
    </w:p>
  </w:footnote>
  <w:footnote w:id="3">
    <w:p w14:paraId="4E94DCA1" w14:textId="77777777" w:rsidR="00A3652A" w:rsidRDefault="00000000">
      <w:pPr>
        <w:pStyle w:val="Fotnotstext"/>
        <w:rPr>
          <w:rFonts w:cs="Calibri"/>
          <w:sz w:val="18"/>
          <w:szCs w:val="18"/>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w:t>
      </w:r>
      <w:proofErr w:type="spellStart"/>
      <w:r>
        <w:rPr>
          <w:rFonts w:ascii="Calibri Light" w:eastAsia="Calibri Light" w:hAnsi="Calibri Light" w:cs="Calibri Light"/>
          <w:sz w:val="18"/>
          <w:szCs w:val="18"/>
          <w:lang w:val="es-ES_tradnl"/>
        </w:rPr>
        <w:t>Forum</w:t>
      </w:r>
      <w:proofErr w:type="spellEnd"/>
      <w:r>
        <w:rPr>
          <w:rFonts w:ascii="Calibri Light" w:eastAsia="Calibri Light" w:hAnsi="Calibri Light" w:cs="Calibri Light"/>
          <w:sz w:val="18"/>
          <w:szCs w:val="18"/>
          <w:lang w:val="es-ES_tradnl"/>
        </w:rPr>
        <w:t xml:space="preserve"> 18,</w:t>
      </w:r>
      <w:r>
        <w:rPr>
          <w:rFonts w:eastAsia="Calibri" w:cs="Calibri"/>
          <w:sz w:val="18"/>
          <w:szCs w:val="18"/>
          <w:lang w:val="es-ES_tradnl"/>
        </w:rPr>
        <w:t xml:space="preserve"> </w:t>
      </w:r>
      <w:hyperlink r:id="rId1" w:tgtFrame="_blank" w:history="1">
        <w:r w:rsidR="00A3652A">
          <w:rPr>
            <w:rFonts w:eastAsia="Calibri" w:cs="Calibri"/>
            <w:color w:val="D58D5F"/>
            <w:sz w:val="18"/>
            <w:szCs w:val="18"/>
            <w:u w:val="single"/>
            <w:shd w:val="clear" w:color="auto" w:fill="FFFFFF"/>
            <w:lang w:val="es-ES_tradnl"/>
          </w:rPr>
          <w:t>https://www.forum18.org/archive.php?article_id=2508</w:t>
        </w:r>
      </w:hyperlink>
      <w:r>
        <w:rPr>
          <w:rFonts w:eastAsia="Calibri" w:cs="Calibri"/>
          <w:color w:val="D58D5F"/>
          <w:sz w:val="18"/>
          <w:szCs w:val="18"/>
          <w:shd w:val="clear" w:color="auto" w:fill="FFFFFF"/>
          <w:lang w:val="es-ES_tradnl"/>
        </w:rPr>
        <w:t> </w:t>
      </w:r>
    </w:p>
  </w:footnote>
  <w:footnote w:id="4">
    <w:p w14:paraId="3FE0E9ED" w14:textId="77777777" w:rsidR="00A3652A" w:rsidRDefault="00000000">
      <w:pPr>
        <w:pStyle w:val="Fotnotstext"/>
        <w:rPr>
          <w:rFonts w:ascii="Garamond" w:hAnsi="Garamond"/>
          <w:sz w:val="18"/>
          <w:szCs w:val="18"/>
          <w:lang w:val="es-ES"/>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Departamento de Estado de los EE. UU.,</w:t>
      </w:r>
      <w:r>
        <w:rPr>
          <w:rFonts w:eastAsia="Calibri" w:cs="Calibri"/>
          <w:sz w:val="18"/>
          <w:szCs w:val="18"/>
          <w:lang w:val="es-ES_tradnl"/>
        </w:rPr>
        <w:t xml:space="preserve"> </w:t>
      </w:r>
      <w:hyperlink r:id="rId2" w:history="1">
        <w:r w:rsidR="00A3652A">
          <w:rPr>
            <w:rFonts w:eastAsia="Calibri" w:cs="Calibri"/>
            <w:color w:val="D58D5F"/>
            <w:sz w:val="18"/>
            <w:szCs w:val="18"/>
            <w:u w:val="single"/>
            <w:lang w:val="es-ES_tradnl"/>
          </w:rPr>
          <w:t>https://www.state.gov/reports/2020-report-on-international-religious-freedom/algeria/</w:t>
        </w:r>
      </w:hyperlink>
      <w:r>
        <w:rPr>
          <w:rFonts w:ascii="Garamond" w:eastAsia="Garamond" w:hAnsi="Garamond"/>
          <w:color w:val="D58D5F"/>
          <w:sz w:val="18"/>
          <w:szCs w:val="18"/>
          <w:lang w:val="es-ES_tradnl"/>
        </w:rPr>
        <w:t xml:space="preserve"> </w:t>
      </w:r>
    </w:p>
  </w:footnote>
  <w:footnote w:id="5">
    <w:p w14:paraId="327AEFFB" w14:textId="77777777" w:rsidR="00A3652A" w:rsidRDefault="00000000">
      <w:pPr>
        <w:pStyle w:val="Fotnotstext"/>
        <w:rPr>
          <w:sz w:val="18"/>
          <w:szCs w:val="18"/>
        </w:rPr>
      </w:pPr>
      <w:r>
        <w:rPr>
          <w:rStyle w:val="Fotnotsreferens"/>
          <w:rFonts w:ascii="Calibri Light" w:hAnsi="Calibri Light" w:cs="Calibri Light"/>
          <w:sz w:val="18"/>
          <w:szCs w:val="18"/>
        </w:rPr>
        <w:footnoteRef/>
      </w:r>
      <w:r w:rsidRPr="00321A52">
        <w:rPr>
          <w:rFonts w:ascii="Calibri Light" w:eastAsia="Calibri Light" w:hAnsi="Calibri Light" w:cs="Calibri Light"/>
          <w:sz w:val="18"/>
          <w:szCs w:val="18"/>
        </w:rPr>
        <w:t xml:space="preserve"> Forum 18,</w:t>
      </w:r>
      <w:r w:rsidRPr="00321A52">
        <w:rPr>
          <w:rFonts w:eastAsia="Calibri" w:cs="Calibri"/>
          <w:sz w:val="18"/>
          <w:szCs w:val="18"/>
        </w:rPr>
        <w:t xml:space="preserve"> </w:t>
      </w:r>
      <w:hyperlink r:id="rId3" w:history="1">
        <w:r w:rsidR="00A3652A" w:rsidRPr="00321A52">
          <w:rPr>
            <w:rFonts w:eastAsia="Calibri" w:cs="Calibri"/>
            <w:color w:val="D58D5F"/>
            <w:sz w:val="18"/>
            <w:szCs w:val="18"/>
            <w:u w:val="single"/>
          </w:rPr>
          <w:t>https://www.forum18.org/archive.php?article_id=2555</w:t>
        </w:r>
      </w:hyperlink>
    </w:p>
  </w:footnote>
  <w:footnote w:id="6">
    <w:p w14:paraId="31554394" w14:textId="77777777" w:rsidR="00A3652A" w:rsidRDefault="00000000">
      <w:pPr>
        <w:pStyle w:val="Fotnotstext"/>
        <w:rPr>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The Leaflet,</w:t>
      </w:r>
      <w:r>
        <w:rPr>
          <w:rFonts w:eastAsia="Calibri" w:cs="Calibri"/>
          <w:sz w:val="18"/>
          <w:szCs w:val="18"/>
          <w:lang w:val="en-GB"/>
        </w:rPr>
        <w:t xml:space="preserve"> </w:t>
      </w:r>
      <w:r>
        <w:fldChar w:fldCharType="begin"/>
      </w:r>
      <w:r w:rsidRPr="0043363B">
        <w:rPr>
          <w:lang w:val="en-US"/>
        </w:rPr>
        <w:instrText>HYPERLINK "https://www.theleaflet.in/india-needs-to-overhaul-laws-on-interfaith-marriage-and-religious-conversion/"</w:instrText>
      </w:r>
      <w:r>
        <w:fldChar w:fldCharType="separate"/>
      </w:r>
      <w:r w:rsidR="00A3652A">
        <w:rPr>
          <w:rFonts w:eastAsia="Calibri" w:cs="Calibri"/>
          <w:color w:val="D58D5F"/>
          <w:sz w:val="18"/>
          <w:szCs w:val="18"/>
          <w:u w:val="single"/>
          <w:lang w:val="en-GB"/>
        </w:rPr>
        <w:t>https://www.theleaflet.in/india-needs-to-overhaul-laws-on-interfaith-marriage-and-religious-conversion/</w:t>
      </w:r>
      <w:r>
        <w:rPr>
          <w:rFonts w:eastAsia="Calibri" w:cs="Calibri"/>
          <w:color w:val="D58D5F"/>
          <w:sz w:val="18"/>
          <w:szCs w:val="18"/>
          <w:u w:val="single"/>
          <w:lang w:val="en-GB"/>
        </w:rPr>
        <w:fldChar w:fldCharType="end"/>
      </w:r>
    </w:p>
  </w:footnote>
  <w:footnote w:id="7">
    <w:p w14:paraId="2F0E64FA" w14:textId="77777777" w:rsidR="00A3652A" w:rsidRDefault="00000000">
      <w:pPr>
        <w:pStyle w:val="Fotnotstext"/>
        <w:rPr>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Forum Asia,</w:t>
      </w:r>
      <w:r>
        <w:rPr>
          <w:rFonts w:eastAsia="Calibri" w:cs="Calibri"/>
          <w:sz w:val="18"/>
          <w:szCs w:val="18"/>
          <w:lang w:val="en-GB"/>
        </w:rPr>
        <w:t xml:space="preserve"> </w:t>
      </w:r>
      <w:r>
        <w:fldChar w:fldCharType="begin"/>
      </w:r>
      <w:r w:rsidRPr="0043363B">
        <w:rPr>
          <w:lang w:val="en-US"/>
        </w:rPr>
        <w:instrText>HYPERLINK "https://www.forum-asia.org/?p=7086"</w:instrText>
      </w:r>
      <w:r>
        <w:fldChar w:fldCharType="separate"/>
      </w:r>
      <w:r w:rsidR="00A3652A">
        <w:rPr>
          <w:rFonts w:eastAsia="Calibri" w:cs="Calibri"/>
          <w:color w:val="D58D5F"/>
          <w:sz w:val="18"/>
          <w:szCs w:val="18"/>
          <w:u w:val="single"/>
          <w:lang w:val="en-GB"/>
        </w:rPr>
        <w:t>https://www.forum-asia.org/?p=7086</w:t>
      </w:r>
      <w:r>
        <w:rPr>
          <w:rFonts w:eastAsia="Calibri" w:cs="Calibri"/>
          <w:color w:val="D58D5F"/>
          <w:sz w:val="18"/>
          <w:szCs w:val="18"/>
          <w:u w:val="single"/>
          <w:lang w:val="en-GB"/>
        </w:rPr>
        <w:fldChar w:fldCharType="end"/>
      </w:r>
    </w:p>
  </w:footnote>
  <w:footnote w:id="8">
    <w:p w14:paraId="564486FD" w14:textId="77777777" w:rsidR="00A3652A" w:rsidRDefault="00000000">
      <w:pPr>
        <w:pStyle w:val="Fotnotstext"/>
        <w:rPr>
          <w:rFonts w:ascii="Garamond" w:hAnsi="Garamond"/>
          <w:sz w:val="18"/>
          <w:szCs w:val="18"/>
          <w:lang w:val="es-ES"/>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Parlamento del Reino Unido,</w:t>
      </w:r>
      <w:r>
        <w:rPr>
          <w:rFonts w:eastAsia="Calibri" w:cs="Calibri"/>
          <w:sz w:val="18"/>
          <w:szCs w:val="18"/>
          <w:lang w:val="es-ES_tradnl"/>
        </w:rPr>
        <w:t xml:space="preserve"> </w:t>
      </w:r>
      <w:r>
        <w:fldChar w:fldCharType="begin"/>
      </w:r>
      <w:r w:rsidRPr="0043363B">
        <w:rPr>
          <w:lang w:val="en-GB"/>
        </w:rPr>
        <w:instrText>HYPERLINK "https://edm.parliament.uk/early-day-motion/57474/maira-shahbaz-and-child-abduction-forced-conversion-and-marriage-in-pakistan"</w:instrText>
      </w:r>
      <w:r>
        <w:fldChar w:fldCharType="separate"/>
      </w:r>
      <w:r w:rsidR="00A3652A">
        <w:rPr>
          <w:rFonts w:eastAsia="Calibri" w:cs="Calibri"/>
          <w:color w:val="D58D5F"/>
          <w:sz w:val="18"/>
          <w:szCs w:val="18"/>
          <w:u w:val="single"/>
          <w:lang w:val="es-ES_tradnl"/>
        </w:rPr>
        <w:t>https://edm.parliament.uk/early-day-motion/57474/maira-shahbaz-and-child-abduction-forced-conversion-and-marriage-in-pakistan</w:t>
      </w:r>
      <w:r>
        <w:rPr>
          <w:rFonts w:eastAsia="Calibri" w:cs="Calibri"/>
          <w:color w:val="D58D5F"/>
          <w:sz w:val="18"/>
          <w:szCs w:val="18"/>
          <w:u w:val="single"/>
          <w:lang w:val="es-ES_tradnl"/>
        </w:rPr>
        <w:fldChar w:fldCharType="end"/>
      </w:r>
      <w:r>
        <w:rPr>
          <w:rFonts w:ascii="Garamond" w:eastAsia="Garamond" w:hAnsi="Garamond"/>
          <w:color w:val="D58D5F"/>
          <w:sz w:val="18"/>
          <w:szCs w:val="18"/>
          <w:lang w:val="es-ES_tradnl"/>
        </w:rPr>
        <w:t xml:space="preserve"> </w:t>
      </w:r>
    </w:p>
  </w:footnote>
  <w:footnote w:id="9">
    <w:p w14:paraId="1DFB6C48" w14:textId="77777777" w:rsidR="00A3652A" w:rsidRDefault="00000000">
      <w:pPr>
        <w:pStyle w:val="Fotnotstext"/>
        <w:rPr>
          <w:rFonts w:cs="Calibri"/>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BBC News, </w:t>
      </w:r>
      <w:r>
        <w:fldChar w:fldCharType="begin"/>
      </w:r>
      <w:r w:rsidRPr="0043363B">
        <w:rPr>
          <w:lang w:val="en-US"/>
        </w:rPr>
        <w:instrText>HYPERLINK "https://www.bbc.com/news/world-africa-55756834"</w:instrText>
      </w:r>
      <w:r>
        <w:fldChar w:fldCharType="separate"/>
      </w:r>
      <w:r w:rsidR="00A3652A">
        <w:rPr>
          <w:rFonts w:eastAsia="Calibri" w:cs="Calibri"/>
          <w:color w:val="D58D5F"/>
          <w:sz w:val="18"/>
          <w:szCs w:val="18"/>
          <w:u w:val="single"/>
          <w:lang w:val="en-GB"/>
        </w:rPr>
        <w:t>https://www.bbc.com/news/world-africa-55756834</w:t>
      </w:r>
      <w:r>
        <w:rPr>
          <w:rFonts w:eastAsia="Calibri" w:cs="Calibri"/>
          <w:color w:val="D58D5F"/>
          <w:sz w:val="18"/>
          <w:szCs w:val="18"/>
          <w:u w:val="single"/>
          <w:lang w:val="en-GB"/>
        </w:rPr>
        <w:fldChar w:fldCharType="end"/>
      </w:r>
      <w:r>
        <w:rPr>
          <w:rFonts w:eastAsia="Calibri" w:cs="Calibri"/>
          <w:color w:val="D58D5F"/>
          <w:sz w:val="18"/>
          <w:szCs w:val="18"/>
          <w:lang w:val="en-GB"/>
        </w:rPr>
        <w:t xml:space="preserve"> </w:t>
      </w:r>
    </w:p>
  </w:footnote>
  <w:footnote w:id="10">
    <w:p w14:paraId="5175CDDD" w14:textId="77777777" w:rsidR="00A3652A" w:rsidRDefault="00000000">
      <w:pPr>
        <w:pStyle w:val="Fotnotstext"/>
        <w:rPr>
          <w:rFonts w:ascii="Calibri Light" w:hAnsi="Calibri Light" w:cs="Calibri Light"/>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Fuentes locales</w:t>
      </w:r>
    </w:p>
  </w:footnote>
  <w:footnote w:id="11">
    <w:p w14:paraId="2F676A9B" w14:textId="77777777" w:rsidR="00A3652A" w:rsidRDefault="00000000">
      <w:pPr>
        <w:pStyle w:val="Fotnotstext"/>
        <w:rPr>
          <w:rFonts w:cs="Calibri"/>
          <w:spacing w:val="-4"/>
          <w:sz w:val="18"/>
          <w:szCs w:val="18"/>
          <w:lang w:val="en-GB"/>
        </w:rPr>
      </w:pPr>
      <w:r>
        <w:rPr>
          <w:rStyle w:val="Fotnotsreferens"/>
          <w:rFonts w:ascii="Calibri Light" w:hAnsi="Calibri Light" w:cs="Calibri Light"/>
          <w:spacing w:val="-4"/>
          <w:sz w:val="18"/>
          <w:szCs w:val="18"/>
        </w:rPr>
        <w:footnoteRef/>
      </w:r>
      <w:r>
        <w:rPr>
          <w:rFonts w:ascii="Calibri Light" w:eastAsia="Calibri Light" w:hAnsi="Calibri Light" w:cs="Calibri Light"/>
          <w:sz w:val="18"/>
          <w:szCs w:val="18"/>
          <w:lang w:val="en-GB"/>
        </w:rPr>
        <w:t xml:space="preserve"> New York Times,</w:t>
      </w:r>
      <w:r>
        <w:rPr>
          <w:rFonts w:eastAsia="Calibri" w:cs="Calibri"/>
          <w:sz w:val="18"/>
          <w:szCs w:val="18"/>
          <w:lang w:val="en-GB"/>
        </w:rPr>
        <w:t xml:space="preserve"> </w:t>
      </w:r>
      <w:r>
        <w:fldChar w:fldCharType="begin"/>
      </w:r>
      <w:r w:rsidRPr="0043363B">
        <w:rPr>
          <w:lang w:val="en-US"/>
        </w:rPr>
        <w:instrText>HYPERLINK "https://www.nytimes.com/2019/04/14/technology/china-surveillance-artificial-intelligence-racial-profiling.html"</w:instrText>
      </w:r>
      <w:r>
        <w:fldChar w:fldCharType="separate"/>
      </w:r>
      <w:r w:rsidR="00A3652A">
        <w:rPr>
          <w:rFonts w:eastAsia="Calibri" w:cs="Calibri"/>
          <w:color w:val="D58D5F"/>
          <w:sz w:val="18"/>
          <w:szCs w:val="18"/>
          <w:u w:val="single"/>
          <w:lang w:val="en-GB"/>
        </w:rPr>
        <w:t>https://www.nytimes.com/2019/04/14/technology/china-surveillance-artificial-intelligence-racial-profiling.html</w:t>
      </w:r>
      <w:r>
        <w:rPr>
          <w:rFonts w:eastAsia="Calibri" w:cs="Calibri"/>
          <w:color w:val="D58D5F"/>
          <w:sz w:val="18"/>
          <w:szCs w:val="18"/>
          <w:u w:val="single"/>
          <w:lang w:val="en-GB"/>
        </w:rPr>
        <w:fldChar w:fldCharType="end"/>
      </w:r>
      <w:r>
        <w:rPr>
          <w:rFonts w:eastAsia="Calibri" w:cs="Calibri"/>
          <w:color w:val="D58D5F"/>
          <w:sz w:val="18"/>
          <w:szCs w:val="18"/>
          <w:lang w:val="en-GB"/>
        </w:rPr>
        <w:t xml:space="preserve"> </w:t>
      </w:r>
    </w:p>
  </w:footnote>
  <w:footnote w:id="12">
    <w:p w14:paraId="2D71958D" w14:textId="77777777" w:rsidR="00A3652A" w:rsidRDefault="00000000">
      <w:pPr>
        <w:pStyle w:val="Fotnotstext"/>
        <w:rPr>
          <w:rFonts w:ascii="Calibri Light" w:hAnsi="Calibri Light" w:cs="Calibri Light"/>
          <w:lang w:val="es-ES"/>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Fuente: Maria, cuyo nombre se cambió por razones de seguridad.</w:t>
      </w:r>
    </w:p>
  </w:footnote>
  <w:footnote w:id="13">
    <w:p w14:paraId="79830282" w14:textId="77777777" w:rsidR="00A3652A" w:rsidRDefault="00000000">
      <w:pPr>
        <w:pStyle w:val="Fotnotstext"/>
        <w:rPr>
          <w:rFonts w:cs="Calibri"/>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w:t>
      </w:r>
      <w:proofErr w:type="spellStart"/>
      <w:r>
        <w:rPr>
          <w:rFonts w:ascii="Calibri Light" w:eastAsia="Calibri Light" w:hAnsi="Calibri Light" w:cs="Calibri Light"/>
          <w:sz w:val="18"/>
          <w:szCs w:val="18"/>
          <w:lang w:val="en-GB"/>
        </w:rPr>
        <w:t>RioOnWatch</w:t>
      </w:r>
      <w:proofErr w:type="spellEnd"/>
      <w:r>
        <w:rPr>
          <w:rFonts w:ascii="Calibri Light" w:eastAsia="Calibri Light" w:hAnsi="Calibri Light" w:cs="Calibri Light"/>
          <w:sz w:val="18"/>
          <w:szCs w:val="18"/>
          <w:lang w:val="en-GB"/>
        </w:rPr>
        <w:t xml:space="preserve">, </w:t>
      </w:r>
      <w:hyperlink r:id="rId4" w:history="1">
        <w:r w:rsidR="00A3652A">
          <w:rPr>
            <w:rFonts w:eastAsia="Calibri" w:cs="Calibri"/>
            <w:color w:val="D58D5F"/>
            <w:sz w:val="18"/>
            <w:szCs w:val="18"/>
            <w:u w:val="single"/>
            <w:lang w:val="en-GB"/>
          </w:rPr>
          <w:t>https://rioonwatch.org/?p=40117</w:t>
        </w:r>
      </w:hyperlink>
      <w:r>
        <w:rPr>
          <w:rFonts w:eastAsia="Calibri" w:cs="Calibri"/>
          <w:color w:val="D58D5F"/>
          <w:sz w:val="18"/>
          <w:szCs w:val="18"/>
          <w:lang w:val="en-GB"/>
        </w:rPr>
        <w:t xml:space="preserve"> </w:t>
      </w:r>
    </w:p>
  </w:footnote>
  <w:footnote w:id="14">
    <w:p w14:paraId="32042F96" w14:textId="77777777" w:rsidR="00A3652A" w:rsidRDefault="00000000">
      <w:pPr>
        <w:pStyle w:val="Fotnotstext"/>
        <w:rPr>
          <w:rFonts w:cs="Calibri"/>
          <w:sz w:val="18"/>
          <w:szCs w:val="18"/>
          <w:lang w:val="es-ES"/>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Consejo Nacional Sueco para la Prevención del Delito, </w:t>
      </w:r>
      <w:hyperlink r:id="rId5" w:history="1">
        <w:r w:rsidR="00A3652A">
          <w:rPr>
            <w:rFonts w:eastAsia="Calibri" w:cs="Calibri"/>
            <w:color w:val="D58D5F"/>
            <w:sz w:val="18"/>
            <w:szCs w:val="18"/>
            <w:u w:val="single"/>
            <w:lang w:val="es-ES_tradnl"/>
          </w:rPr>
          <w:t>https://www.bra.se/om-bra/nytt-fran-bra/arkiv/press/2021-03-31-islamofobisk</w:t>
        </w:r>
        <w:r w:rsidR="00A3652A" w:rsidRPr="00ED220A">
          <w:rPr>
            <w:rFonts w:eastAsia="Calibri" w:cs="Calibri"/>
            <w:color w:val="D58D5F"/>
            <w:sz w:val="18"/>
            <w:szCs w:val="18"/>
            <w:u w:val="single"/>
            <w:lang w:val="es-ES_tradnl"/>
          </w:rPr>
          <w:t>a-hatbrot</w:t>
        </w:r>
        <w:r w:rsidR="00A3652A">
          <w:rPr>
            <w:rFonts w:eastAsia="Calibri" w:cs="Calibri"/>
            <w:color w:val="D58D5F"/>
            <w:sz w:val="18"/>
            <w:szCs w:val="18"/>
            <w:u w:val="single"/>
            <w:lang w:val="es-ES_tradnl"/>
          </w:rPr>
          <w:t>t-yttrar-sig-i-manga-olika-former.html</w:t>
        </w:r>
      </w:hyperlink>
    </w:p>
  </w:footnote>
  <w:footnote w:id="15">
    <w:p w14:paraId="65A258CB" w14:textId="77777777" w:rsidR="00A3652A" w:rsidRDefault="00000000">
      <w:pPr>
        <w:pStyle w:val="Fotnotstext"/>
        <w:rPr>
          <w:rFonts w:cs="Calibri"/>
          <w:sz w:val="18"/>
          <w:szCs w:val="18"/>
          <w:lang w:val="pt-BR"/>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pt-BR"/>
        </w:rPr>
        <w:t xml:space="preserve"> Sabrang India,</w:t>
      </w:r>
      <w:r>
        <w:rPr>
          <w:rFonts w:eastAsia="Calibri" w:cs="Calibri"/>
          <w:sz w:val="18"/>
          <w:szCs w:val="18"/>
          <w:lang w:val="pt-BR"/>
        </w:rPr>
        <w:t xml:space="preserve"> </w:t>
      </w:r>
      <w:hyperlink r:id="rId6" w:history="1">
        <w:r w:rsidR="00A3652A" w:rsidRPr="00ED220A">
          <w:rPr>
            <w:rFonts w:eastAsia="Calibri" w:cs="Calibri"/>
            <w:color w:val="D58D5F"/>
            <w:sz w:val="18"/>
            <w:szCs w:val="18"/>
            <w:u w:val="single"/>
            <w:lang w:val="pt-BR"/>
          </w:rPr>
          <w:t>https://sabrangindia.in/article/stop-targeting-discriminating-against-and-attacking-vendors-and-hawkers-national-hawker</w:t>
        </w:r>
      </w:hyperlink>
      <w:r>
        <w:rPr>
          <w:rFonts w:eastAsia="Calibri" w:cs="Calibri"/>
          <w:color w:val="D58D5F"/>
          <w:sz w:val="18"/>
          <w:szCs w:val="18"/>
          <w:lang w:val="pt-BR"/>
        </w:rPr>
        <w:t xml:space="preserve"> </w:t>
      </w:r>
    </w:p>
  </w:footnote>
  <w:footnote w:id="16">
    <w:p w14:paraId="203552A4" w14:textId="77777777" w:rsidR="00A3652A" w:rsidRDefault="00000000">
      <w:pPr>
        <w:pStyle w:val="Fotnotstext"/>
        <w:rPr>
          <w:sz w:val="18"/>
          <w:szCs w:val="18"/>
          <w:lang w:val="nl-NL"/>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nl-NL"/>
        </w:rPr>
        <w:t xml:space="preserve"> Open Doors UK, </w:t>
      </w:r>
      <w:hyperlink r:id="rId7" w:history="1">
        <w:r w:rsidR="00A3652A">
          <w:rPr>
            <w:rFonts w:eastAsia="Calibri" w:cs="Calibri"/>
            <w:color w:val="D58D5F"/>
            <w:sz w:val="18"/>
            <w:szCs w:val="18"/>
            <w:u w:val="single"/>
            <w:lang w:val="nl-NL"/>
          </w:rPr>
          <w:t>https://www.opendoorsuk.org/persecution/world-watch-list/burkina-faso</w:t>
        </w:r>
      </w:hyperlink>
    </w:p>
  </w:footnote>
  <w:footnote w:id="17">
    <w:p w14:paraId="38B030D3" w14:textId="77777777" w:rsidR="00A3652A" w:rsidRDefault="00000000">
      <w:pPr>
        <w:pStyle w:val="Fotnotstext"/>
        <w:rPr>
          <w:sz w:val="18"/>
          <w:szCs w:val="18"/>
          <w:lang w:val="es-ES"/>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Congreso de los Estados Unidos,</w:t>
      </w:r>
      <w:r>
        <w:rPr>
          <w:rFonts w:eastAsia="Calibri" w:cs="Calibri"/>
          <w:sz w:val="18"/>
          <w:szCs w:val="18"/>
          <w:lang w:val="es-ES_tradnl"/>
        </w:rPr>
        <w:t xml:space="preserve"> </w:t>
      </w:r>
      <w:hyperlink r:id="rId8" w:history="1">
        <w:r w:rsidR="00A3652A">
          <w:rPr>
            <w:rFonts w:eastAsia="Calibri" w:cs="Calibri"/>
            <w:color w:val="D58D5F"/>
            <w:sz w:val="18"/>
            <w:szCs w:val="18"/>
            <w:u w:val="single"/>
            <w:lang w:val="es-ES_tradnl"/>
          </w:rPr>
          <w:t>https://www.congress.gov/116/bills/s894/BILLS-116s894is.xml</w:t>
        </w:r>
      </w:hyperlink>
      <w:r>
        <w:rPr>
          <w:rFonts w:eastAsia="Calibri" w:cs="Calibri"/>
          <w:color w:val="D58D5F"/>
          <w:sz w:val="18"/>
          <w:szCs w:val="18"/>
          <w:lang w:val="es-ES_tradnl"/>
        </w:rPr>
        <w:t xml:space="preserve"> </w:t>
      </w:r>
    </w:p>
  </w:footnote>
  <w:footnote w:id="18">
    <w:p w14:paraId="5A4DE0EC" w14:textId="77777777" w:rsidR="00A3652A" w:rsidRDefault="00000000">
      <w:pPr>
        <w:pStyle w:val="Fotnotstext"/>
        <w:rPr>
          <w:sz w:val="18"/>
          <w:szCs w:val="18"/>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n-GB"/>
        </w:rPr>
        <w:t xml:space="preserve"> The Guardian,</w:t>
      </w:r>
      <w:r>
        <w:rPr>
          <w:rFonts w:eastAsia="Calibri" w:cs="Calibri"/>
          <w:sz w:val="18"/>
          <w:szCs w:val="18"/>
          <w:lang w:val="en-GB"/>
        </w:rPr>
        <w:t xml:space="preserve"> </w:t>
      </w:r>
      <w:hyperlink r:id="rId9" w:history="1">
        <w:r w:rsidR="00A3652A">
          <w:rPr>
            <w:rFonts w:eastAsia="Calibri" w:cs="Calibri"/>
            <w:color w:val="D58D5F"/>
            <w:sz w:val="18"/>
            <w:szCs w:val="18"/>
            <w:u w:val="single"/>
            <w:lang w:val="en-GB"/>
          </w:rPr>
          <w:t>https://www.theguardian.com/world/2020/sep/04/muslim-minority-teacher-50-tells-of-forced-sterilisation-in-xinjiang-china</w:t>
        </w:r>
      </w:hyperlink>
    </w:p>
  </w:footnote>
  <w:footnote w:id="19">
    <w:p w14:paraId="78BAA881" w14:textId="77777777" w:rsidR="00A3652A" w:rsidRDefault="00000000">
      <w:pPr>
        <w:pStyle w:val="Fotnotstext"/>
        <w:rPr>
          <w:sz w:val="18"/>
          <w:szCs w:val="18"/>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w:t>
      </w:r>
      <w:proofErr w:type="spellStart"/>
      <w:r>
        <w:rPr>
          <w:rFonts w:ascii="Calibri Light" w:eastAsia="Calibri Light" w:hAnsi="Calibri Light" w:cs="Calibri Light"/>
          <w:sz w:val="18"/>
          <w:szCs w:val="18"/>
          <w:lang w:val="es-ES_tradnl"/>
        </w:rPr>
        <w:t>Forum</w:t>
      </w:r>
      <w:proofErr w:type="spellEnd"/>
      <w:r>
        <w:rPr>
          <w:rFonts w:ascii="Calibri Light" w:eastAsia="Calibri Light" w:hAnsi="Calibri Light" w:cs="Calibri Light"/>
          <w:sz w:val="18"/>
          <w:szCs w:val="18"/>
          <w:lang w:val="es-ES_tradnl"/>
        </w:rPr>
        <w:t xml:space="preserve"> 18,</w:t>
      </w:r>
      <w:r>
        <w:rPr>
          <w:rFonts w:eastAsia="Calibri" w:cs="Calibri"/>
          <w:sz w:val="18"/>
          <w:szCs w:val="18"/>
          <w:lang w:val="es-ES_tradnl"/>
        </w:rPr>
        <w:t xml:space="preserve"> </w:t>
      </w:r>
      <w:hyperlink r:id="rId10" w:history="1">
        <w:r w:rsidR="00A3652A">
          <w:rPr>
            <w:rFonts w:eastAsia="Calibri" w:cs="Calibri"/>
            <w:color w:val="D58D5F"/>
            <w:sz w:val="18"/>
            <w:szCs w:val="18"/>
            <w:u w:val="single"/>
            <w:lang w:val="es-ES_tradnl"/>
          </w:rPr>
          <w:t>https://www.forum18.org/archive.php?article_id=2248</w:t>
        </w:r>
      </w:hyperlink>
    </w:p>
  </w:footnote>
  <w:footnote w:id="20">
    <w:p w14:paraId="2BDF56D9" w14:textId="77777777" w:rsidR="00A3652A" w:rsidRDefault="00000000">
      <w:pPr>
        <w:pStyle w:val="Fotnotstext"/>
        <w:rPr>
          <w:rFonts w:ascii="Calibri Light" w:hAnsi="Calibri Light" w:cs="Calibri Light"/>
          <w:lang w:val="en-GB"/>
        </w:rPr>
      </w:pPr>
      <w:r>
        <w:rPr>
          <w:rStyle w:val="Fotnotsreferens"/>
          <w:rFonts w:ascii="Calibri Light" w:hAnsi="Calibri Light" w:cs="Calibri Light"/>
          <w:sz w:val="18"/>
          <w:szCs w:val="18"/>
        </w:rPr>
        <w:footnoteRef/>
      </w:r>
      <w:r>
        <w:rPr>
          <w:rFonts w:ascii="Calibri Light" w:eastAsia="Calibri Light" w:hAnsi="Calibri Light" w:cs="Calibri Light"/>
          <w:sz w:val="18"/>
          <w:szCs w:val="18"/>
          <w:lang w:val="es-ES_tradnl"/>
        </w:rPr>
        <w:t xml:space="preserve"> Fuentes locales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1A07" w14:textId="77777777" w:rsidR="005664D1" w:rsidRDefault="005664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FAB9" w14:textId="77777777" w:rsidR="00A3652A" w:rsidRDefault="00000000">
    <w:pPr>
      <w:pStyle w:val="Sidhuvud"/>
      <w:ind w:left="-709" w:right="-709"/>
      <w:jc w:val="center"/>
    </w:pPr>
    <w:r>
      <w:rPr>
        <w:noProof/>
      </w:rPr>
      <w:drawing>
        <wp:anchor distT="0" distB="0" distL="114300" distR="114300" simplePos="0" relativeHeight="251658240" behindDoc="0" locked="0" layoutInCell="1" allowOverlap="1" wp14:anchorId="470277AF" wp14:editId="44B65D8C">
          <wp:simplePos x="0" y="0"/>
          <wp:positionH relativeFrom="column">
            <wp:posOffset>-543560</wp:posOffset>
          </wp:positionH>
          <wp:positionV relativeFrom="paragraph">
            <wp:posOffset>64347</wp:posOffset>
          </wp:positionV>
          <wp:extent cx="6836410" cy="123825"/>
          <wp:effectExtent l="0" t="0" r="2540" b="952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9E4BF2" w14:textId="77777777" w:rsidR="00A3652A" w:rsidRDefault="00A3652A">
    <w:pPr>
      <w:pStyle w:val="Sidhuvud"/>
      <w:ind w:left="-851" w:right="-709"/>
      <w:jc w:val="center"/>
    </w:pPr>
  </w:p>
  <w:p w14:paraId="12D45A5C" w14:textId="77777777" w:rsidR="00A3652A" w:rsidRDefault="00A3652A">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9211" w14:textId="77777777" w:rsidR="00A3652A" w:rsidRDefault="00A3652A">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4112C480">
      <w:start w:val="1"/>
      <w:numFmt w:val="bullet"/>
      <w:lvlText w:val=""/>
      <w:lvlJc w:val="left"/>
      <w:pPr>
        <w:ind w:left="252" w:hanging="360"/>
      </w:pPr>
      <w:rPr>
        <w:rFonts w:ascii="Symbol" w:hAnsi="Symbol" w:hint="default"/>
      </w:rPr>
    </w:lvl>
    <w:lvl w:ilvl="1" w:tplc="E2CC357A" w:tentative="1">
      <w:start w:val="1"/>
      <w:numFmt w:val="bullet"/>
      <w:lvlText w:val="o"/>
      <w:lvlJc w:val="left"/>
      <w:pPr>
        <w:ind w:left="972" w:hanging="360"/>
      </w:pPr>
      <w:rPr>
        <w:rFonts w:ascii="Courier New" w:hAnsi="Courier New" w:cs="Courier New" w:hint="default"/>
      </w:rPr>
    </w:lvl>
    <w:lvl w:ilvl="2" w:tplc="12D49E56" w:tentative="1">
      <w:start w:val="1"/>
      <w:numFmt w:val="bullet"/>
      <w:lvlText w:val=""/>
      <w:lvlJc w:val="left"/>
      <w:pPr>
        <w:ind w:left="1692" w:hanging="360"/>
      </w:pPr>
      <w:rPr>
        <w:rFonts w:ascii="Wingdings" w:hAnsi="Wingdings" w:hint="default"/>
      </w:rPr>
    </w:lvl>
    <w:lvl w:ilvl="3" w:tplc="D1624FB4" w:tentative="1">
      <w:start w:val="1"/>
      <w:numFmt w:val="bullet"/>
      <w:lvlText w:val=""/>
      <w:lvlJc w:val="left"/>
      <w:pPr>
        <w:ind w:left="2412" w:hanging="360"/>
      </w:pPr>
      <w:rPr>
        <w:rFonts w:ascii="Symbol" w:hAnsi="Symbol" w:hint="default"/>
      </w:rPr>
    </w:lvl>
    <w:lvl w:ilvl="4" w:tplc="125E0EB2" w:tentative="1">
      <w:start w:val="1"/>
      <w:numFmt w:val="bullet"/>
      <w:lvlText w:val="o"/>
      <w:lvlJc w:val="left"/>
      <w:pPr>
        <w:ind w:left="3132" w:hanging="360"/>
      </w:pPr>
      <w:rPr>
        <w:rFonts w:ascii="Courier New" w:hAnsi="Courier New" w:cs="Courier New" w:hint="default"/>
      </w:rPr>
    </w:lvl>
    <w:lvl w:ilvl="5" w:tplc="2DFC9D66" w:tentative="1">
      <w:start w:val="1"/>
      <w:numFmt w:val="bullet"/>
      <w:lvlText w:val=""/>
      <w:lvlJc w:val="left"/>
      <w:pPr>
        <w:ind w:left="3852" w:hanging="360"/>
      </w:pPr>
      <w:rPr>
        <w:rFonts w:ascii="Wingdings" w:hAnsi="Wingdings" w:hint="default"/>
      </w:rPr>
    </w:lvl>
    <w:lvl w:ilvl="6" w:tplc="F77AA59E" w:tentative="1">
      <w:start w:val="1"/>
      <w:numFmt w:val="bullet"/>
      <w:lvlText w:val=""/>
      <w:lvlJc w:val="left"/>
      <w:pPr>
        <w:ind w:left="4572" w:hanging="360"/>
      </w:pPr>
      <w:rPr>
        <w:rFonts w:ascii="Symbol" w:hAnsi="Symbol" w:hint="default"/>
      </w:rPr>
    </w:lvl>
    <w:lvl w:ilvl="7" w:tplc="3238F034" w:tentative="1">
      <w:start w:val="1"/>
      <w:numFmt w:val="bullet"/>
      <w:lvlText w:val="o"/>
      <w:lvlJc w:val="left"/>
      <w:pPr>
        <w:ind w:left="5292" w:hanging="360"/>
      </w:pPr>
      <w:rPr>
        <w:rFonts w:ascii="Courier New" w:hAnsi="Courier New" w:cs="Courier New" w:hint="default"/>
      </w:rPr>
    </w:lvl>
    <w:lvl w:ilvl="8" w:tplc="8482D03C"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45B8F372">
      <w:start w:val="1"/>
      <w:numFmt w:val="bullet"/>
      <w:lvlText w:val=""/>
      <w:lvlJc w:val="left"/>
      <w:pPr>
        <w:ind w:left="1080" w:hanging="360"/>
      </w:pPr>
      <w:rPr>
        <w:rFonts w:ascii="Symbol" w:hAnsi="Symbol" w:hint="default"/>
        <w:sz w:val="22"/>
      </w:rPr>
    </w:lvl>
    <w:lvl w:ilvl="1" w:tplc="08087CC6" w:tentative="1">
      <w:start w:val="1"/>
      <w:numFmt w:val="bullet"/>
      <w:lvlText w:val="o"/>
      <w:lvlJc w:val="left"/>
      <w:pPr>
        <w:ind w:left="1800" w:hanging="360"/>
      </w:pPr>
      <w:rPr>
        <w:rFonts w:ascii="Courier New" w:hAnsi="Courier New" w:cs="Courier New" w:hint="default"/>
      </w:rPr>
    </w:lvl>
    <w:lvl w:ilvl="2" w:tplc="4104A3CE" w:tentative="1">
      <w:start w:val="1"/>
      <w:numFmt w:val="bullet"/>
      <w:lvlText w:val=""/>
      <w:lvlJc w:val="left"/>
      <w:pPr>
        <w:ind w:left="2520" w:hanging="360"/>
      </w:pPr>
      <w:rPr>
        <w:rFonts w:ascii="Wingdings" w:hAnsi="Wingdings" w:hint="default"/>
      </w:rPr>
    </w:lvl>
    <w:lvl w:ilvl="3" w:tplc="BCE8BFCA" w:tentative="1">
      <w:start w:val="1"/>
      <w:numFmt w:val="bullet"/>
      <w:lvlText w:val=""/>
      <w:lvlJc w:val="left"/>
      <w:pPr>
        <w:ind w:left="3240" w:hanging="360"/>
      </w:pPr>
      <w:rPr>
        <w:rFonts w:ascii="Symbol" w:hAnsi="Symbol" w:hint="default"/>
      </w:rPr>
    </w:lvl>
    <w:lvl w:ilvl="4" w:tplc="47283C50" w:tentative="1">
      <w:start w:val="1"/>
      <w:numFmt w:val="bullet"/>
      <w:lvlText w:val="o"/>
      <w:lvlJc w:val="left"/>
      <w:pPr>
        <w:ind w:left="3960" w:hanging="360"/>
      </w:pPr>
      <w:rPr>
        <w:rFonts w:ascii="Courier New" w:hAnsi="Courier New" w:cs="Courier New" w:hint="default"/>
      </w:rPr>
    </w:lvl>
    <w:lvl w:ilvl="5" w:tplc="24923BB0" w:tentative="1">
      <w:start w:val="1"/>
      <w:numFmt w:val="bullet"/>
      <w:lvlText w:val=""/>
      <w:lvlJc w:val="left"/>
      <w:pPr>
        <w:ind w:left="4680" w:hanging="360"/>
      </w:pPr>
      <w:rPr>
        <w:rFonts w:ascii="Wingdings" w:hAnsi="Wingdings" w:hint="default"/>
      </w:rPr>
    </w:lvl>
    <w:lvl w:ilvl="6" w:tplc="5596E942" w:tentative="1">
      <w:start w:val="1"/>
      <w:numFmt w:val="bullet"/>
      <w:lvlText w:val=""/>
      <w:lvlJc w:val="left"/>
      <w:pPr>
        <w:ind w:left="5400" w:hanging="360"/>
      </w:pPr>
      <w:rPr>
        <w:rFonts w:ascii="Symbol" w:hAnsi="Symbol" w:hint="default"/>
      </w:rPr>
    </w:lvl>
    <w:lvl w:ilvl="7" w:tplc="1F488108" w:tentative="1">
      <w:start w:val="1"/>
      <w:numFmt w:val="bullet"/>
      <w:lvlText w:val="o"/>
      <w:lvlJc w:val="left"/>
      <w:pPr>
        <w:ind w:left="6120" w:hanging="360"/>
      </w:pPr>
      <w:rPr>
        <w:rFonts w:ascii="Courier New" w:hAnsi="Courier New" w:cs="Courier New" w:hint="default"/>
      </w:rPr>
    </w:lvl>
    <w:lvl w:ilvl="8" w:tplc="7B145572"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524A7DE">
      <w:start w:val="1"/>
      <w:numFmt w:val="bullet"/>
      <w:lvlText w:val=""/>
      <w:lvlJc w:val="left"/>
      <w:pPr>
        <w:ind w:left="612" w:hanging="360"/>
      </w:pPr>
      <w:rPr>
        <w:rFonts w:ascii="Symbol" w:hAnsi="Symbol" w:hint="default"/>
      </w:rPr>
    </w:lvl>
    <w:lvl w:ilvl="1" w:tplc="82883E8E" w:tentative="1">
      <w:start w:val="1"/>
      <w:numFmt w:val="bullet"/>
      <w:lvlText w:val="o"/>
      <w:lvlJc w:val="left"/>
      <w:pPr>
        <w:ind w:left="1332" w:hanging="360"/>
      </w:pPr>
      <w:rPr>
        <w:rFonts w:ascii="Courier New" w:hAnsi="Courier New" w:cs="Courier New" w:hint="default"/>
      </w:rPr>
    </w:lvl>
    <w:lvl w:ilvl="2" w:tplc="268AC644" w:tentative="1">
      <w:start w:val="1"/>
      <w:numFmt w:val="bullet"/>
      <w:lvlText w:val=""/>
      <w:lvlJc w:val="left"/>
      <w:pPr>
        <w:ind w:left="2052" w:hanging="360"/>
      </w:pPr>
      <w:rPr>
        <w:rFonts w:ascii="Wingdings" w:hAnsi="Wingdings" w:hint="default"/>
      </w:rPr>
    </w:lvl>
    <w:lvl w:ilvl="3" w:tplc="C7A6BDA4" w:tentative="1">
      <w:start w:val="1"/>
      <w:numFmt w:val="bullet"/>
      <w:lvlText w:val=""/>
      <w:lvlJc w:val="left"/>
      <w:pPr>
        <w:ind w:left="2772" w:hanging="360"/>
      </w:pPr>
      <w:rPr>
        <w:rFonts w:ascii="Symbol" w:hAnsi="Symbol" w:hint="default"/>
      </w:rPr>
    </w:lvl>
    <w:lvl w:ilvl="4" w:tplc="CB6C68AC" w:tentative="1">
      <w:start w:val="1"/>
      <w:numFmt w:val="bullet"/>
      <w:lvlText w:val="o"/>
      <w:lvlJc w:val="left"/>
      <w:pPr>
        <w:ind w:left="3492" w:hanging="360"/>
      </w:pPr>
      <w:rPr>
        <w:rFonts w:ascii="Courier New" w:hAnsi="Courier New" w:cs="Courier New" w:hint="default"/>
      </w:rPr>
    </w:lvl>
    <w:lvl w:ilvl="5" w:tplc="10E6B66E" w:tentative="1">
      <w:start w:val="1"/>
      <w:numFmt w:val="bullet"/>
      <w:lvlText w:val=""/>
      <w:lvlJc w:val="left"/>
      <w:pPr>
        <w:ind w:left="4212" w:hanging="360"/>
      </w:pPr>
      <w:rPr>
        <w:rFonts w:ascii="Wingdings" w:hAnsi="Wingdings" w:hint="default"/>
      </w:rPr>
    </w:lvl>
    <w:lvl w:ilvl="6" w:tplc="21A4077C" w:tentative="1">
      <w:start w:val="1"/>
      <w:numFmt w:val="bullet"/>
      <w:lvlText w:val=""/>
      <w:lvlJc w:val="left"/>
      <w:pPr>
        <w:ind w:left="4932" w:hanging="360"/>
      </w:pPr>
      <w:rPr>
        <w:rFonts w:ascii="Symbol" w:hAnsi="Symbol" w:hint="default"/>
      </w:rPr>
    </w:lvl>
    <w:lvl w:ilvl="7" w:tplc="6E1456F8" w:tentative="1">
      <w:start w:val="1"/>
      <w:numFmt w:val="bullet"/>
      <w:lvlText w:val="o"/>
      <w:lvlJc w:val="left"/>
      <w:pPr>
        <w:ind w:left="5652" w:hanging="360"/>
      </w:pPr>
      <w:rPr>
        <w:rFonts w:ascii="Courier New" w:hAnsi="Courier New" w:cs="Courier New" w:hint="default"/>
      </w:rPr>
    </w:lvl>
    <w:lvl w:ilvl="8" w:tplc="D0B2C4FE"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BC4E9D56">
      <w:start w:val="1"/>
      <w:numFmt w:val="bullet"/>
      <w:lvlText w:val=""/>
      <w:lvlJc w:val="left"/>
      <w:pPr>
        <w:ind w:left="720" w:hanging="360"/>
      </w:pPr>
      <w:rPr>
        <w:rFonts w:ascii="Symbol" w:hAnsi="Symbol" w:hint="default"/>
        <w:sz w:val="22"/>
      </w:rPr>
    </w:lvl>
    <w:lvl w:ilvl="1" w:tplc="59B2808C" w:tentative="1">
      <w:start w:val="1"/>
      <w:numFmt w:val="bullet"/>
      <w:lvlText w:val="o"/>
      <w:lvlJc w:val="left"/>
      <w:pPr>
        <w:ind w:left="1440" w:hanging="360"/>
      </w:pPr>
      <w:rPr>
        <w:rFonts w:ascii="Courier New" w:hAnsi="Courier New" w:cs="Courier New" w:hint="default"/>
      </w:rPr>
    </w:lvl>
    <w:lvl w:ilvl="2" w:tplc="EE3CF59E" w:tentative="1">
      <w:start w:val="1"/>
      <w:numFmt w:val="bullet"/>
      <w:lvlText w:val=""/>
      <w:lvlJc w:val="left"/>
      <w:pPr>
        <w:ind w:left="2160" w:hanging="360"/>
      </w:pPr>
      <w:rPr>
        <w:rFonts w:ascii="Wingdings" w:hAnsi="Wingdings" w:hint="default"/>
      </w:rPr>
    </w:lvl>
    <w:lvl w:ilvl="3" w:tplc="3EE2EF32" w:tentative="1">
      <w:start w:val="1"/>
      <w:numFmt w:val="bullet"/>
      <w:lvlText w:val=""/>
      <w:lvlJc w:val="left"/>
      <w:pPr>
        <w:ind w:left="2880" w:hanging="360"/>
      </w:pPr>
      <w:rPr>
        <w:rFonts w:ascii="Symbol" w:hAnsi="Symbol" w:hint="default"/>
      </w:rPr>
    </w:lvl>
    <w:lvl w:ilvl="4" w:tplc="06B801E4" w:tentative="1">
      <w:start w:val="1"/>
      <w:numFmt w:val="bullet"/>
      <w:lvlText w:val="o"/>
      <w:lvlJc w:val="left"/>
      <w:pPr>
        <w:ind w:left="3600" w:hanging="360"/>
      </w:pPr>
      <w:rPr>
        <w:rFonts w:ascii="Courier New" w:hAnsi="Courier New" w:cs="Courier New" w:hint="default"/>
      </w:rPr>
    </w:lvl>
    <w:lvl w:ilvl="5" w:tplc="EC4E11B0" w:tentative="1">
      <w:start w:val="1"/>
      <w:numFmt w:val="bullet"/>
      <w:lvlText w:val=""/>
      <w:lvlJc w:val="left"/>
      <w:pPr>
        <w:ind w:left="4320" w:hanging="360"/>
      </w:pPr>
      <w:rPr>
        <w:rFonts w:ascii="Wingdings" w:hAnsi="Wingdings" w:hint="default"/>
      </w:rPr>
    </w:lvl>
    <w:lvl w:ilvl="6" w:tplc="D474DCEC" w:tentative="1">
      <w:start w:val="1"/>
      <w:numFmt w:val="bullet"/>
      <w:lvlText w:val=""/>
      <w:lvlJc w:val="left"/>
      <w:pPr>
        <w:ind w:left="5040" w:hanging="360"/>
      </w:pPr>
      <w:rPr>
        <w:rFonts w:ascii="Symbol" w:hAnsi="Symbol" w:hint="default"/>
      </w:rPr>
    </w:lvl>
    <w:lvl w:ilvl="7" w:tplc="C5F84906" w:tentative="1">
      <w:start w:val="1"/>
      <w:numFmt w:val="bullet"/>
      <w:lvlText w:val="o"/>
      <w:lvlJc w:val="left"/>
      <w:pPr>
        <w:ind w:left="5760" w:hanging="360"/>
      </w:pPr>
      <w:rPr>
        <w:rFonts w:ascii="Courier New" w:hAnsi="Courier New" w:cs="Courier New" w:hint="default"/>
      </w:rPr>
    </w:lvl>
    <w:lvl w:ilvl="8" w:tplc="F7C4B256"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9926CABC">
      <w:start w:val="1"/>
      <w:numFmt w:val="decimal"/>
      <w:lvlText w:val="%1."/>
      <w:lvlJc w:val="left"/>
      <w:pPr>
        <w:ind w:left="1080" w:hanging="360"/>
      </w:pPr>
      <w:rPr>
        <w:rFonts w:hint="default"/>
      </w:rPr>
    </w:lvl>
    <w:lvl w:ilvl="1" w:tplc="45B83706" w:tentative="1">
      <w:start w:val="1"/>
      <w:numFmt w:val="lowerLetter"/>
      <w:lvlText w:val="%2."/>
      <w:lvlJc w:val="left"/>
      <w:pPr>
        <w:ind w:left="1800" w:hanging="360"/>
      </w:pPr>
    </w:lvl>
    <w:lvl w:ilvl="2" w:tplc="6D16586C" w:tentative="1">
      <w:start w:val="1"/>
      <w:numFmt w:val="lowerRoman"/>
      <w:lvlText w:val="%3."/>
      <w:lvlJc w:val="right"/>
      <w:pPr>
        <w:ind w:left="2520" w:hanging="180"/>
      </w:pPr>
    </w:lvl>
    <w:lvl w:ilvl="3" w:tplc="7A3A9AF4" w:tentative="1">
      <w:start w:val="1"/>
      <w:numFmt w:val="decimal"/>
      <w:lvlText w:val="%4."/>
      <w:lvlJc w:val="left"/>
      <w:pPr>
        <w:ind w:left="3240" w:hanging="360"/>
      </w:pPr>
    </w:lvl>
    <w:lvl w:ilvl="4" w:tplc="1376D6AE" w:tentative="1">
      <w:start w:val="1"/>
      <w:numFmt w:val="lowerLetter"/>
      <w:lvlText w:val="%5."/>
      <w:lvlJc w:val="left"/>
      <w:pPr>
        <w:ind w:left="3960" w:hanging="360"/>
      </w:pPr>
    </w:lvl>
    <w:lvl w:ilvl="5" w:tplc="6FF8F018" w:tentative="1">
      <w:start w:val="1"/>
      <w:numFmt w:val="lowerRoman"/>
      <w:lvlText w:val="%6."/>
      <w:lvlJc w:val="right"/>
      <w:pPr>
        <w:ind w:left="4680" w:hanging="180"/>
      </w:pPr>
    </w:lvl>
    <w:lvl w:ilvl="6" w:tplc="89AAB686" w:tentative="1">
      <w:start w:val="1"/>
      <w:numFmt w:val="decimal"/>
      <w:lvlText w:val="%7."/>
      <w:lvlJc w:val="left"/>
      <w:pPr>
        <w:ind w:left="5400" w:hanging="360"/>
      </w:pPr>
    </w:lvl>
    <w:lvl w:ilvl="7" w:tplc="ABB6F0DE" w:tentative="1">
      <w:start w:val="1"/>
      <w:numFmt w:val="lowerLetter"/>
      <w:lvlText w:val="%8."/>
      <w:lvlJc w:val="left"/>
      <w:pPr>
        <w:ind w:left="6120" w:hanging="360"/>
      </w:pPr>
    </w:lvl>
    <w:lvl w:ilvl="8" w:tplc="2DE03986"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2F52D4AC">
      <w:start w:val="1"/>
      <w:numFmt w:val="bullet"/>
      <w:lvlText w:val=""/>
      <w:lvlJc w:val="left"/>
      <w:pPr>
        <w:ind w:left="720" w:hanging="360"/>
      </w:pPr>
      <w:rPr>
        <w:rFonts w:ascii="Symbol" w:hAnsi="Symbol" w:hint="default"/>
        <w:sz w:val="22"/>
      </w:rPr>
    </w:lvl>
    <w:lvl w:ilvl="1" w:tplc="6F269A6C" w:tentative="1">
      <w:start w:val="1"/>
      <w:numFmt w:val="bullet"/>
      <w:lvlText w:val="o"/>
      <w:lvlJc w:val="left"/>
      <w:pPr>
        <w:ind w:left="1440" w:hanging="360"/>
      </w:pPr>
      <w:rPr>
        <w:rFonts w:ascii="Courier New" w:hAnsi="Courier New" w:cs="Courier New" w:hint="default"/>
      </w:rPr>
    </w:lvl>
    <w:lvl w:ilvl="2" w:tplc="94F86DA8" w:tentative="1">
      <w:start w:val="1"/>
      <w:numFmt w:val="bullet"/>
      <w:lvlText w:val=""/>
      <w:lvlJc w:val="left"/>
      <w:pPr>
        <w:ind w:left="2160" w:hanging="360"/>
      </w:pPr>
      <w:rPr>
        <w:rFonts w:ascii="Wingdings" w:hAnsi="Wingdings" w:hint="default"/>
      </w:rPr>
    </w:lvl>
    <w:lvl w:ilvl="3" w:tplc="45A421AA" w:tentative="1">
      <w:start w:val="1"/>
      <w:numFmt w:val="bullet"/>
      <w:lvlText w:val=""/>
      <w:lvlJc w:val="left"/>
      <w:pPr>
        <w:ind w:left="2880" w:hanging="360"/>
      </w:pPr>
      <w:rPr>
        <w:rFonts w:ascii="Symbol" w:hAnsi="Symbol" w:hint="default"/>
      </w:rPr>
    </w:lvl>
    <w:lvl w:ilvl="4" w:tplc="C01EC47C" w:tentative="1">
      <w:start w:val="1"/>
      <w:numFmt w:val="bullet"/>
      <w:lvlText w:val="o"/>
      <w:lvlJc w:val="left"/>
      <w:pPr>
        <w:ind w:left="3600" w:hanging="360"/>
      </w:pPr>
      <w:rPr>
        <w:rFonts w:ascii="Courier New" w:hAnsi="Courier New" w:cs="Courier New" w:hint="default"/>
      </w:rPr>
    </w:lvl>
    <w:lvl w:ilvl="5" w:tplc="552CCDDE" w:tentative="1">
      <w:start w:val="1"/>
      <w:numFmt w:val="bullet"/>
      <w:lvlText w:val=""/>
      <w:lvlJc w:val="left"/>
      <w:pPr>
        <w:ind w:left="4320" w:hanging="360"/>
      </w:pPr>
      <w:rPr>
        <w:rFonts w:ascii="Wingdings" w:hAnsi="Wingdings" w:hint="default"/>
      </w:rPr>
    </w:lvl>
    <w:lvl w:ilvl="6" w:tplc="6F5478B4" w:tentative="1">
      <w:start w:val="1"/>
      <w:numFmt w:val="bullet"/>
      <w:lvlText w:val=""/>
      <w:lvlJc w:val="left"/>
      <w:pPr>
        <w:ind w:left="5040" w:hanging="360"/>
      </w:pPr>
      <w:rPr>
        <w:rFonts w:ascii="Symbol" w:hAnsi="Symbol" w:hint="default"/>
      </w:rPr>
    </w:lvl>
    <w:lvl w:ilvl="7" w:tplc="22C6650E" w:tentative="1">
      <w:start w:val="1"/>
      <w:numFmt w:val="bullet"/>
      <w:lvlText w:val="o"/>
      <w:lvlJc w:val="left"/>
      <w:pPr>
        <w:ind w:left="5760" w:hanging="360"/>
      </w:pPr>
      <w:rPr>
        <w:rFonts w:ascii="Courier New" w:hAnsi="Courier New" w:cs="Courier New" w:hint="default"/>
      </w:rPr>
    </w:lvl>
    <w:lvl w:ilvl="8" w:tplc="62D26A58"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CDEEA94C">
      <w:numFmt w:val="bullet"/>
      <w:lvlText w:val="•"/>
      <w:lvlJc w:val="left"/>
      <w:pPr>
        <w:ind w:left="720" w:hanging="360"/>
      </w:pPr>
      <w:rPr>
        <w:rFonts w:ascii="Garamond" w:eastAsia="Times New Roman" w:hAnsi="Garamond" w:cs="Times New Roman" w:hint="default"/>
      </w:rPr>
    </w:lvl>
    <w:lvl w:ilvl="1" w:tplc="4072E1E2" w:tentative="1">
      <w:start w:val="1"/>
      <w:numFmt w:val="bullet"/>
      <w:lvlText w:val="o"/>
      <w:lvlJc w:val="left"/>
      <w:pPr>
        <w:ind w:left="1440" w:hanging="360"/>
      </w:pPr>
      <w:rPr>
        <w:rFonts w:ascii="Courier New" w:hAnsi="Courier New" w:cs="Courier New" w:hint="default"/>
      </w:rPr>
    </w:lvl>
    <w:lvl w:ilvl="2" w:tplc="32A8C9EA" w:tentative="1">
      <w:start w:val="1"/>
      <w:numFmt w:val="bullet"/>
      <w:lvlText w:val=""/>
      <w:lvlJc w:val="left"/>
      <w:pPr>
        <w:ind w:left="2160" w:hanging="360"/>
      </w:pPr>
      <w:rPr>
        <w:rFonts w:ascii="Wingdings" w:hAnsi="Wingdings" w:hint="default"/>
      </w:rPr>
    </w:lvl>
    <w:lvl w:ilvl="3" w:tplc="9D08E8D2" w:tentative="1">
      <w:start w:val="1"/>
      <w:numFmt w:val="bullet"/>
      <w:lvlText w:val=""/>
      <w:lvlJc w:val="left"/>
      <w:pPr>
        <w:ind w:left="2880" w:hanging="360"/>
      </w:pPr>
      <w:rPr>
        <w:rFonts w:ascii="Symbol" w:hAnsi="Symbol" w:hint="default"/>
      </w:rPr>
    </w:lvl>
    <w:lvl w:ilvl="4" w:tplc="793C4DEC" w:tentative="1">
      <w:start w:val="1"/>
      <w:numFmt w:val="bullet"/>
      <w:lvlText w:val="o"/>
      <w:lvlJc w:val="left"/>
      <w:pPr>
        <w:ind w:left="3600" w:hanging="360"/>
      </w:pPr>
      <w:rPr>
        <w:rFonts w:ascii="Courier New" w:hAnsi="Courier New" w:cs="Courier New" w:hint="default"/>
      </w:rPr>
    </w:lvl>
    <w:lvl w:ilvl="5" w:tplc="E7C4F92A" w:tentative="1">
      <w:start w:val="1"/>
      <w:numFmt w:val="bullet"/>
      <w:lvlText w:val=""/>
      <w:lvlJc w:val="left"/>
      <w:pPr>
        <w:ind w:left="4320" w:hanging="360"/>
      </w:pPr>
      <w:rPr>
        <w:rFonts w:ascii="Wingdings" w:hAnsi="Wingdings" w:hint="default"/>
      </w:rPr>
    </w:lvl>
    <w:lvl w:ilvl="6" w:tplc="4F501CFA" w:tentative="1">
      <w:start w:val="1"/>
      <w:numFmt w:val="bullet"/>
      <w:lvlText w:val=""/>
      <w:lvlJc w:val="left"/>
      <w:pPr>
        <w:ind w:left="5040" w:hanging="360"/>
      </w:pPr>
      <w:rPr>
        <w:rFonts w:ascii="Symbol" w:hAnsi="Symbol" w:hint="default"/>
      </w:rPr>
    </w:lvl>
    <w:lvl w:ilvl="7" w:tplc="219A7880" w:tentative="1">
      <w:start w:val="1"/>
      <w:numFmt w:val="bullet"/>
      <w:lvlText w:val="o"/>
      <w:lvlJc w:val="left"/>
      <w:pPr>
        <w:ind w:left="5760" w:hanging="360"/>
      </w:pPr>
      <w:rPr>
        <w:rFonts w:ascii="Courier New" w:hAnsi="Courier New" w:cs="Courier New" w:hint="default"/>
      </w:rPr>
    </w:lvl>
    <w:lvl w:ilvl="8" w:tplc="6B24A65A"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7884C224">
      <w:start w:val="1"/>
      <w:numFmt w:val="bullet"/>
      <w:lvlText w:val="-"/>
      <w:lvlJc w:val="left"/>
      <w:pPr>
        <w:ind w:left="720" w:hanging="360"/>
      </w:pPr>
      <w:rPr>
        <w:rFonts w:ascii="Calibri" w:eastAsia="Calibri" w:hAnsi="Calibri" w:cs="Calibri" w:hint="default"/>
      </w:rPr>
    </w:lvl>
    <w:lvl w:ilvl="1" w:tplc="5C405D98">
      <w:start w:val="1"/>
      <w:numFmt w:val="bullet"/>
      <w:lvlText w:val=""/>
      <w:lvlJc w:val="left"/>
      <w:pPr>
        <w:ind w:left="1440" w:hanging="360"/>
      </w:pPr>
      <w:rPr>
        <w:rFonts w:ascii="Symbol" w:hAnsi="Symbol" w:hint="default"/>
      </w:rPr>
    </w:lvl>
    <w:lvl w:ilvl="2" w:tplc="2986554A" w:tentative="1">
      <w:start w:val="1"/>
      <w:numFmt w:val="bullet"/>
      <w:lvlText w:val=""/>
      <w:lvlJc w:val="left"/>
      <w:pPr>
        <w:ind w:left="2160" w:hanging="360"/>
      </w:pPr>
      <w:rPr>
        <w:rFonts w:ascii="Wingdings" w:hAnsi="Wingdings" w:hint="default"/>
      </w:rPr>
    </w:lvl>
    <w:lvl w:ilvl="3" w:tplc="641CED80" w:tentative="1">
      <w:start w:val="1"/>
      <w:numFmt w:val="bullet"/>
      <w:lvlText w:val=""/>
      <w:lvlJc w:val="left"/>
      <w:pPr>
        <w:ind w:left="2880" w:hanging="360"/>
      </w:pPr>
      <w:rPr>
        <w:rFonts w:ascii="Symbol" w:hAnsi="Symbol" w:hint="default"/>
      </w:rPr>
    </w:lvl>
    <w:lvl w:ilvl="4" w:tplc="D87E0872" w:tentative="1">
      <w:start w:val="1"/>
      <w:numFmt w:val="bullet"/>
      <w:lvlText w:val="o"/>
      <w:lvlJc w:val="left"/>
      <w:pPr>
        <w:ind w:left="3600" w:hanging="360"/>
      </w:pPr>
      <w:rPr>
        <w:rFonts w:ascii="Courier New" w:hAnsi="Courier New" w:cs="Courier New" w:hint="default"/>
      </w:rPr>
    </w:lvl>
    <w:lvl w:ilvl="5" w:tplc="70A02950" w:tentative="1">
      <w:start w:val="1"/>
      <w:numFmt w:val="bullet"/>
      <w:lvlText w:val=""/>
      <w:lvlJc w:val="left"/>
      <w:pPr>
        <w:ind w:left="4320" w:hanging="360"/>
      </w:pPr>
      <w:rPr>
        <w:rFonts w:ascii="Wingdings" w:hAnsi="Wingdings" w:hint="default"/>
      </w:rPr>
    </w:lvl>
    <w:lvl w:ilvl="6" w:tplc="506CB1A2" w:tentative="1">
      <w:start w:val="1"/>
      <w:numFmt w:val="bullet"/>
      <w:lvlText w:val=""/>
      <w:lvlJc w:val="left"/>
      <w:pPr>
        <w:ind w:left="5040" w:hanging="360"/>
      </w:pPr>
      <w:rPr>
        <w:rFonts w:ascii="Symbol" w:hAnsi="Symbol" w:hint="default"/>
      </w:rPr>
    </w:lvl>
    <w:lvl w:ilvl="7" w:tplc="45C863D8" w:tentative="1">
      <w:start w:val="1"/>
      <w:numFmt w:val="bullet"/>
      <w:lvlText w:val="o"/>
      <w:lvlJc w:val="left"/>
      <w:pPr>
        <w:ind w:left="5760" w:hanging="360"/>
      </w:pPr>
      <w:rPr>
        <w:rFonts w:ascii="Courier New" w:hAnsi="Courier New" w:cs="Courier New" w:hint="default"/>
      </w:rPr>
    </w:lvl>
    <w:lvl w:ilvl="8" w:tplc="C70A75EC"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91E8163E">
      <w:start w:val="1"/>
      <w:numFmt w:val="bullet"/>
      <w:lvlText w:val=""/>
      <w:lvlJc w:val="left"/>
      <w:pPr>
        <w:ind w:left="720" w:hanging="360"/>
      </w:pPr>
      <w:rPr>
        <w:rFonts w:ascii="Symbol" w:hAnsi="Symbol" w:hint="default"/>
        <w:sz w:val="22"/>
      </w:rPr>
    </w:lvl>
    <w:lvl w:ilvl="1" w:tplc="B83C6772" w:tentative="1">
      <w:start w:val="1"/>
      <w:numFmt w:val="bullet"/>
      <w:lvlText w:val="o"/>
      <w:lvlJc w:val="left"/>
      <w:pPr>
        <w:ind w:left="1440" w:hanging="360"/>
      </w:pPr>
      <w:rPr>
        <w:rFonts w:ascii="Courier New" w:hAnsi="Courier New" w:cs="Courier New" w:hint="default"/>
      </w:rPr>
    </w:lvl>
    <w:lvl w:ilvl="2" w:tplc="D830372A" w:tentative="1">
      <w:start w:val="1"/>
      <w:numFmt w:val="bullet"/>
      <w:lvlText w:val=""/>
      <w:lvlJc w:val="left"/>
      <w:pPr>
        <w:ind w:left="2160" w:hanging="360"/>
      </w:pPr>
      <w:rPr>
        <w:rFonts w:ascii="Wingdings" w:hAnsi="Wingdings" w:hint="default"/>
      </w:rPr>
    </w:lvl>
    <w:lvl w:ilvl="3" w:tplc="B41E59DA" w:tentative="1">
      <w:start w:val="1"/>
      <w:numFmt w:val="bullet"/>
      <w:lvlText w:val=""/>
      <w:lvlJc w:val="left"/>
      <w:pPr>
        <w:ind w:left="2880" w:hanging="360"/>
      </w:pPr>
      <w:rPr>
        <w:rFonts w:ascii="Symbol" w:hAnsi="Symbol" w:hint="default"/>
      </w:rPr>
    </w:lvl>
    <w:lvl w:ilvl="4" w:tplc="5AC47B7E" w:tentative="1">
      <w:start w:val="1"/>
      <w:numFmt w:val="bullet"/>
      <w:lvlText w:val="o"/>
      <w:lvlJc w:val="left"/>
      <w:pPr>
        <w:ind w:left="3600" w:hanging="360"/>
      </w:pPr>
      <w:rPr>
        <w:rFonts w:ascii="Courier New" w:hAnsi="Courier New" w:cs="Courier New" w:hint="default"/>
      </w:rPr>
    </w:lvl>
    <w:lvl w:ilvl="5" w:tplc="13086CD8" w:tentative="1">
      <w:start w:val="1"/>
      <w:numFmt w:val="bullet"/>
      <w:lvlText w:val=""/>
      <w:lvlJc w:val="left"/>
      <w:pPr>
        <w:ind w:left="4320" w:hanging="360"/>
      </w:pPr>
      <w:rPr>
        <w:rFonts w:ascii="Wingdings" w:hAnsi="Wingdings" w:hint="default"/>
      </w:rPr>
    </w:lvl>
    <w:lvl w:ilvl="6" w:tplc="2D8829E2" w:tentative="1">
      <w:start w:val="1"/>
      <w:numFmt w:val="bullet"/>
      <w:lvlText w:val=""/>
      <w:lvlJc w:val="left"/>
      <w:pPr>
        <w:ind w:left="5040" w:hanging="360"/>
      </w:pPr>
      <w:rPr>
        <w:rFonts w:ascii="Symbol" w:hAnsi="Symbol" w:hint="default"/>
      </w:rPr>
    </w:lvl>
    <w:lvl w:ilvl="7" w:tplc="2F342C0A" w:tentative="1">
      <w:start w:val="1"/>
      <w:numFmt w:val="bullet"/>
      <w:lvlText w:val="o"/>
      <w:lvlJc w:val="left"/>
      <w:pPr>
        <w:ind w:left="5760" w:hanging="360"/>
      </w:pPr>
      <w:rPr>
        <w:rFonts w:ascii="Courier New" w:hAnsi="Courier New" w:cs="Courier New" w:hint="default"/>
      </w:rPr>
    </w:lvl>
    <w:lvl w:ilvl="8" w:tplc="EAAC5276" w:tentative="1">
      <w:start w:val="1"/>
      <w:numFmt w:val="bullet"/>
      <w:lvlText w:val=""/>
      <w:lvlJc w:val="left"/>
      <w:pPr>
        <w:ind w:left="6480" w:hanging="360"/>
      </w:pPr>
      <w:rPr>
        <w:rFonts w:ascii="Wingdings" w:hAnsi="Wingdings" w:hint="default"/>
      </w:rPr>
    </w:lvl>
  </w:abstractNum>
  <w:num w:numId="1" w16cid:durableId="796072149">
    <w:abstractNumId w:val="3"/>
  </w:num>
  <w:num w:numId="2" w16cid:durableId="1159930156">
    <w:abstractNumId w:val="2"/>
  </w:num>
  <w:num w:numId="3" w16cid:durableId="1319071632">
    <w:abstractNumId w:val="0"/>
  </w:num>
  <w:num w:numId="4" w16cid:durableId="1520312985">
    <w:abstractNumId w:val="8"/>
  </w:num>
  <w:num w:numId="5" w16cid:durableId="501548393">
    <w:abstractNumId w:val="7"/>
  </w:num>
  <w:num w:numId="6" w16cid:durableId="151454895">
    <w:abstractNumId w:val="5"/>
  </w:num>
  <w:num w:numId="7" w16cid:durableId="410860128">
    <w:abstractNumId w:val="1"/>
  </w:num>
  <w:num w:numId="8" w16cid:durableId="1234509028">
    <w:abstractNumId w:val="9"/>
  </w:num>
  <w:num w:numId="9" w16cid:durableId="615525260">
    <w:abstractNumId w:val="4"/>
  </w:num>
  <w:num w:numId="10" w16cid:durableId="1515848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2A"/>
    <w:rsid w:val="00025931"/>
    <w:rsid w:val="0012648B"/>
    <w:rsid w:val="00164907"/>
    <w:rsid w:val="001D1763"/>
    <w:rsid w:val="00293988"/>
    <w:rsid w:val="00296770"/>
    <w:rsid w:val="00296C26"/>
    <w:rsid w:val="002E496C"/>
    <w:rsid w:val="002E7626"/>
    <w:rsid w:val="00321A52"/>
    <w:rsid w:val="003426B7"/>
    <w:rsid w:val="003646BF"/>
    <w:rsid w:val="003829CE"/>
    <w:rsid w:val="003D2527"/>
    <w:rsid w:val="003E5F81"/>
    <w:rsid w:val="003F403F"/>
    <w:rsid w:val="0043363B"/>
    <w:rsid w:val="00520285"/>
    <w:rsid w:val="005664D1"/>
    <w:rsid w:val="005B5014"/>
    <w:rsid w:val="006363B8"/>
    <w:rsid w:val="006F559D"/>
    <w:rsid w:val="007B563B"/>
    <w:rsid w:val="007E74F4"/>
    <w:rsid w:val="0080666F"/>
    <w:rsid w:val="008479ED"/>
    <w:rsid w:val="00897AA0"/>
    <w:rsid w:val="008F30F9"/>
    <w:rsid w:val="00910DB7"/>
    <w:rsid w:val="0091524C"/>
    <w:rsid w:val="009227A4"/>
    <w:rsid w:val="0096663B"/>
    <w:rsid w:val="00A23FAC"/>
    <w:rsid w:val="00A3652A"/>
    <w:rsid w:val="00A44478"/>
    <w:rsid w:val="00AC5216"/>
    <w:rsid w:val="00B11586"/>
    <w:rsid w:val="00B22C9B"/>
    <w:rsid w:val="00B8225C"/>
    <w:rsid w:val="00BB00D9"/>
    <w:rsid w:val="00BD7D96"/>
    <w:rsid w:val="00CB0A91"/>
    <w:rsid w:val="00D05E89"/>
    <w:rsid w:val="00D32A42"/>
    <w:rsid w:val="00DB34C1"/>
    <w:rsid w:val="00E3766B"/>
    <w:rsid w:val="00E434A8"/>
    <w:rsid w:val="00E44ED3"/>
    <w:rsid w:val="00E75EB8"/>
    <w:rsid w:val="00EB418A"/>
    <w:rsid w:val="00ED220A"/>
    <w:rsid w:val="00F13549"/>
    <w:rsid w:val="00F25017"/>
    <w:rsid w:val="00F93EEC"/>
    <w:rsid w:val="00FF3A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4541B"/>
  <w15:chartTrackingRefBased/>
  <w15:docId w15:val="{850EE984-AB7A-49DC-AECF-7B1237A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Times New Roman"/>
      <w:color w:val="5A5A5A"/>
      <w:spacing w:val="15"/>
      <w:sz w:val="22"/>
      <w:szCs w:val="22"/>
    </w:rPr>
  </w:style>
  <w:style w:type="character" w:customStyle="1" w:styleId="UnderrubrikChar">
    <w:name w:val="Underrubrik Char"/>
    <w:link w:val="Underrubrik"/>
    <w:uiPriority w:val="11"/>
    <w:rPr>
      <w:rFonts w:eastAsia="Times New Roman"/>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Times New Roman"/>
      <w:sz w:val="22"/>
      <w:szCs w:val="22"/>
      <w:lang w:val="en-US" w:eastAsia="zh-CN"/>
    </w:rPr>
  </w:style>
  <w:style w:type="character" w:customStyle="1" w:styleId="IngetavstndChar">
    <w:name w:val="Inget avstånd Char"/>
    <w:link w:val="Ingetavstnd"/>
    <w:uiPriority w:val="1"/>
    <w:rPr>
      <w:rFonts w:eastAsia="Times New Roman"/>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Times New Roman" w:hAnsi="Calibri Light"/>
      <w:spacing w:val="-10"/>
      <w:kern w:val="28"/>
      <w:sz w:val="56"/>
      <w:szCs w:val="56"/>
    </w:rPr>
  </w:style>
  <w:style w:type="character" w:customStyle="1" w:styleId="RubrikChar">
    <w:name w:val="Rubrik Char"/>
    <w:link w:val="Rubrik"/>
    <w:uiPriority w:val="10"/>
    <w:rPr>
      <w:rFonts w:ascii="Calibri Light" w:eastAsia="Times New Roman"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Fotnotstext">
    <w:name w:val="footnote text"/>
    <w:basedOn w:val="Normal"/>
    <w:link w:val="FotnotstextChar"/>
    <w:uiPriority w:val="99"/>
    <w:semiHidden/>
    <w:unhideWhenUsed/>
    <w:rPr>
      <w:rFonts w:eastAsia="Times New Roman"/>
      <w:sz w:val="20"/>
      <w:szCs w:val="20"/>
      <w:lang w:eastAsia="ko-KR"/>
    </w:rPr>
  </w:style>
  <w:style w:type="character" w:customStyle="1" w:styleId="FotnotstextChar">
    <w:name w:val="Fotnotstext Char"/>
    <w:link w:val="Fotnotstext"/>
    <w:uiPriority w:val="99"/>
    <w:semiHidden/>
    <w:rPr>
      <w:rFonts w:eastAsia="Times New Roman"/>
      <w:sz w:val="20"/>
      <w:szCs w:val="20"/>
      <w:lang w:eastAsia="ko-KR"/>
    </w:rPr>
  </w:style>
  <w:style w:type="character" w:styleId="Fotnotsreferens">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character" w:styleId="Olstomnmnande">
    <w:name w:val="Unresolved Mention"/>
    <w:basedOn w:val="Standardstycketeckensnit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2.emf"/><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iniatyrbilder%20SCRIPTS/Session4_PPT_spanish/Bild5.JPG"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s.gov/116/bills/s894/BILLS-116s894is.xml" TargetMode="External"/><Relationship Id="rId3" Type="http://schemas.openxmlformats.org/officeDocument/2006/relationships/hyperlink" Target="https://www.forum18.org/archive.php?article_id=2555" TargetMode="External"/><Relationship Id="rId7" Type="http://schemas.openxmlformats.org/officeDocument/2006/relationships/hyperlink" Target="https://www.opendoorsuk.org/persecution/world-watch-list/burkina-faso" TargetMode="External"/><Relationship Id="rId2" Type="http://schemas.openxmlformats.org/officeDocument/2006/relationships/hyperlink" Target="https://www.state.gov/reports/2020-report-on-international-religious-freedom/algeria/" TargetMode="External"/><Relationship Id="rId1" Type="http://schemas.openxmlformats.org/officeDocument/2006/relationships/hyperlink" Target="https://www.forum18.org/archive.php?article_id=2508" TargetMode="External"/><Relationship Id="rId6" Type="http://schemas.openxmlformats.org/officeDocument/2006/relationships/hyperlink" Target="https://sabrangindia.in/article/stop-targeting-discriminating-against-and-attacking-vendors-and-hawkers-national-hawker" TargetMode="External"/><Relationship Id="rId5" Type="http://schemas.openxmlformats.org/officeDocument/2006/relationships/hyperlink" Target="https://www.bra.se/om-bra/nytt-fran-bra/arkiv/press/2021-03-31-islamofobiska-hatbrott-yttrar-sig-i-manga-olika-former.html" TargetMode="External"/><Relationship Id="rId10" Type="http://schemas.openxmlformats.org/officeDocument/2006/relationships/hyperlink" Target="https://www.forum18.org/archive.php?article_id=2248" TargetMode="External"/><Relationship Id="rId4" Type="http://schemas.openxmlformats.org/officeDocument/2006/relationships/hyperlink" Target="https://rioonwatch.org/?p=40117" TargetMode="External"/><Relationship Id="rId9" Type="http://schemas.openxmlformats.org/officeDocument/2006/relationships/hyperlink" Target="https://www.theguardian.com/world/2020/sep/04/muslim-minority-teacher-50-tells-of-forced-sterilisation-in-xinjiang-chi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B86F88C6-2481-460E-A39D-4740CDFD4DCF}"/>
</file>

<file path=customXml/itemProps3.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7879760-8d42-4139-817b-a85748325e78"/>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2780</Words>
  <Characters>14740</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Session 4 Presentation script</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lastModifiedBy>Kristina Schollin-Borg</cp:lastModifiedBy>
  <cp:revision>33</cp:revision>
  <cp:lastPrinted>2025-10-08T08:46:00Z</cp:lastPrinted>
  <dcterms:created xsi:type="dcterms:W3CDTF">2022-03-18T08:01:00Z</dcterms:created>
  <dcterms:modified xsi:type="dcterms:W3CDTF">2025-10-08T08:48:00Z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