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1576" w14:textId="77777777" w:rsidR="009D0A81" w:rsidRDefault="00E67823">
      <w:pPr>
        <w:autoSpaceDE w:val="0"/>
        <w:autoSpaceDN w:val="0"/>
        <w:adjustRightInd w:val="0"/>
        <w:spacing w:after="170" w:line="500" w:lineRule="atLeast"/>
        <w:jc w:val="center"/>
        <w:textAlignment w:val="center"/>
        <w:rPr>
          <w:rFonts w:ascii="Palanquin" w:hAnsi="Palanquin" w:cs="Palanquin"/>
          <w:color w:val="000000"/>
          <w:spacing w:val="100"/>
          <w:sz w:val="32"/>
          <w:szCs w:val="32"/>
          <w:lang w:val="en-US"/>
        </w:rPr>
      </w:pPr>
      <w:r>
        <w:rPr>
          <w:rFonts w:ascii="Palanquin" w:hAnsi="Palanquin" w:cs="Palanquin"/>
          <w:noProof/>
        </w:rPr>
        <w:drawing>
          <wp:anchor distT="0" distB="0" distL="114300" distR="114300" simplePos="0" relativeHeight="251658243" behindDoc="0" locked="0" layoutInCell="1" allowOverlap="1" wp14:anchorId="6DD88190" wp14:editId="2570F5E8">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Palanquin" w:hAnsi="Palanquin" w:cs="Palanquin"/>
          <w:noProof/>
        </w:rPr>
        <w:drawing>
          <wp:anchor distT="0" distB="0" distL="114300" distR="114300" simplePos="0" relativeHeight="251658242" behindDoc="0" locked="0" layoutInCell="1" allowOverlap="1" wp14:anchorId="6A3C70CE" wp14:editId="49E65C55">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 xmlns:a="http://schemas.openxmlformats.org/drawingml/2006/main">
              <a:graphicData uri="http://schemas.openxmlformats.org/drawingml/2006/picture">
                <pic:pic xmlns:pic="http://schemas.openxmlformats.org/drawingml/2006/picture">
                  <pic:nvPicPr>
                    <pic:cNvPr id="15" name="Bildobjekt 39"/>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ascii="Palanquin" w:hAnsi="Palanquin" w:cs="Palanquin"/>
          <w:noProof/>
        </w:rPr>
        <mc:AlternateContent>
          <mc:Choice Requires="wps">
            <w:drawing>
              <wp:anchor distT="0" distB="0" distL="114300" distR="114300" simplePos="0" relativeHeight="251658241" behindDoc="1" locked="0" layoutInCell="1" allowOverlap="1" wp14:anchorId="11009510" wp14:editId="5E634CF2">
                <wp:simplePos x="0" y="0"/>
                <wp:positionH relativeFrom="column">
                  <wp:posOffset>-901700</wp:posOffset>
                </wp:positionH>
                <wp:positionV relativeFrom="paragraph">
                  <wp:posOffset>-1167130</wp:posOffset>
                </wp:positionV>
                <wp:extent cx="7585710" cy="10743565"/>
                <wp:effectExtent l="0" t="0" r="0" b="0"/>
                <wp:wrapNone/>
                <wp:docPr id="14" name="Rektangel 3"/>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3" o:spid="_x0000_s1025" style="width:597.3pt;height:845.95pt;margin-top:-91.9pt;margin-left:-71pt;mso-height-percent:0;mso-height-relative:margin;mso-width-percent:0;mso-width-relative:margin;mso-wrap-distance-bottom:0;mso-wrap-distance-left:9pt;mso-wrap-distance-right:9pt;mso-wrap-distance-top:0;mso-wrap-style:square;position:absolute;visibility:visible;v-text-anchor:middle;z-index:-251656192" fillcolor="#f1ddc6" stroked="f" strokeweight="1pt"/>
            </w:pict>
          </mc:Fallback>
        </mc:AlternateContent>
      </w:r>
      <w:r>
        <w:rPr>
          <w:rFonts w:ascii="Palanquin" w:eastAsia="Arial" w:hAnsi="Palanquin" w:cs="Palanquin"/>
          <w:color w:val="000000"/>
          <w:sz w:val="32"/>
          <w:szCs w:val="32"/>
          <w:lang w:val="hi-IN"/>
        </w:rPr>
        <w:t>सत्र 5</w:t>
      </w:r>
    </w:p>
    <w:p w14:paraId="52C815ED" w14:textId="77777777" w:rsidR="009D0A81" w:rsidRDefault="00E67823">
      <w:pPr>
        <w:pStyle w:val="R1"/>
        <w:spacing w:after="0"/>
        <w:jc w:val="center"/>
        <w:rPr>
          <w:rFonts w:ascii="Palanquin" w:hAnsi="Palanquin" w:cs="Palanquin"/>
          <w:sz w:val="48"/>
          <w:szCs w:val="48"/>
        </w:rPr>
      </w:pPr>
      <w:r>
        <w:rPr>
          <w:rFonts w:ascii="Palanquin" w:eastAsia="Arial" w:hAnsi="Palanquin" w:cs="Palanquin"/>
          <w:b/>
          <w:bCs/>
          <w:caps/>
          <w:sz w:val="32"/>
          <w:szCs w:val="32"/>
          <w:lang w:val="hi-IN"/>
        </w:rPr>
        <w:t xml:space="preserve">हमारे समुदाय में धर्म </w:t>
      </w:r>
      <w:r>
        <w:rPr>
          <w:rFonts w:ascii="Palanquin" w:eastAsia="Arial" w:hAnsi="Palanquin" w:cs="Palanquin"/>
          <w:b/>
          <w:bCs/>
          <w:caps/>
          <w:sz w:val="32"/>
          <w:szCs w:val="32"/>
          <w:lang w:val="hi-IN"/>
        </w:rPr>
        <w:br/>
        <w:t>या आस्था की आजादी</w:t>
      </w:r>
    </w:p>
    <w:p w14:paraId="60FDF891" w14:textId="77777777" w:rsidR="009D0A81" w:rsidRDefault="009D0A81">
      <w:pPr>
        <w:autoSpaceDE w:val="0"/>
        <w:autoSpaceDN w:val="0"/>
        <w:adjustRightInd w:val="0"/>
        <w:spacing w:line="260" w:lineRule="atLeast"/>
        <w:textAlignment w:val="center"/>
        <w:rPr>
          <w:rFonts w:ascii="Palanquin" w:hAnsi="Palanquin" w:cs="Palanquin"/>
          <w:b/>
          <w:bCs/>
          <w:caps/>
          <w:color w:val="000000"/>
          <w:spacing w:val="20"/>
          <w:sz w:val="20"/>
          <w:szCs w:val="20"/>
          <w:lang w:val="en-US"/>
        </w:rPr>
      </w:pPr>
    </w:p>
    <w:p w14:paraId="0A35B9DB" w14:textId="77777777" w:rsidR="009D0A81" w:rsidRDefault="00E67823">
      <w:pPr>
        <w:pStyle w:val="R3"/>
        <w:spacing w:before="0" w:after="0"/>
        <w:jc w:val="center"/>
        <w:rPr>
          <w:rFonts w:ascii="Palanquin" w:hAnsi="Palanquin" w:cs="Palanquin"/>
          <w:b/>
          <w:bCs/>
          <w:sz w:val="104"/>
          <w:szCs w:val="104"/>
        </w:rPr>
      </w:pPr>
      <w:r>
        <w:rPr>
          <w:rFonts w:ascii="Palanquin" w:eastAsia="Arial" w:hAnsi="Palanquin" w:cs="Palanquin"/>
          <w:b/>
          <w:bCs/>
          <w:sz w:val="104"/>
          <w:szCs w:val="104"/>
          <w:lang w:val="hi-IN"/>
        </w:rPr>
        <w:t>प्रस्तुति</w:t>
      </w:r>
      <w:r>
        <w:rPr>
          <w:rFonts w:ascii="Palanquin" w:eastAsia="Arial" w:hAnsi="Palanquin" w:cs="Palanquin"/>
          <w:b/>
          <w:bCs/>
          <w:sz w:val="104"/>
          <w:szCs w:val="104"/>
          <w:lang w:val="hi-IN"/>
        </w:rPr>
        <w:br/>
        <w:t>स्क्रिप्ट</w:t>
      </w:r>
    </w:p>
    <w:p w14:paraId="4A27BE9B" w14:textId="77777777" w:rsidR="009D0A81" w:rsidRDefault="00E67823">
      <w:pPr>
        <w:pStyle w:val="Allmntstyckeformat"/>
        <w:spacing w:after="480" w:line="240" w:lineRule="auto"/>
        <w:jc w:val="center"/>
        <w:rPr>
          <w:rFonts w:ascii="Palanquin" w:hAnsi="Palanquin" w:cs="Palanquin"/>
          <w:b/>
          <w:bCs/>
          <w:caps/>
          <w:spacing w:val="115"/>
          <w:sz w:val="32"/>
          <w:szCs w:val="32"/>
          <w:lang w:val="en-US"/>
        </w:rPr>
      </w:pPr>
      <w:r>
        <w:rPr>
          <w:rFonts w:ascii="Palanquin" w:hAnsi="Palanquin" w:cs="Palanquin"/>
          <w:noProof/>
        </w:rPr>
        <w:drawing>
          <wp:anchor distT="24384" distB="77470" distL="138684" distR="195199" simplePos="0" relativeHeight="251658240" behindDoc="0" locked="0" layoutInCell="1" allowOverlap="1" wp14:anchorId="228BBA5B" wp14:editId="6578F1C0">
            <wp:simplePos x="0" y="0"/>
            <wp:positionH relativeFrom="column">
              <wp:posOffset>1562835</wp:posOffset>
            </wp:positionH>
            <wp:positionV relativeFrom="paragraph">
              <wp:posOffset>518160</wp:posOffset>
            </wp:positionV>
            <wp:extent cx="2585520" cy="3671570"/>
            <wp:effectExtent l="38100" t="38100" r="100965" b="10033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5520" cy="367157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Palanquin" w:hAnsi="Palanquin" w:cs="Palanquin"/>
          <w:b/>
          <w:bCs/>
          <w:caps/>
          <w:spacing w:val="115"/>
          <w:sz w:val="32"/>
          <w:szCs w:val="32"/>
          <w:lang w:val="en-US"/>
        </w:rPr>
        <w:br/>
      </w:r>
    </w:p>
    <w:p w14:paraId="71C8150D" w14:textId="77777777" w:rsidR="009D0A81" w:rsidRDefault="00E67823">
      <w:pPr>
        <w:rPr>
          <w:rFonts w:ascii="Palanquin" w:eastAsia="Malgun Gothic" w:hAnsi="Palanquin" w:cs="Palanquin"/>
          <w:color w:val="000000"/>
          <w:sz w:val="48"/>
          <w:szCs w:val="48"/>
          <w:lang w:val="en-US"/>
        </w:rPr>
      </w:pPr>
      <w:r>
        <w:rPr>
          <w:rFonts w:ascii="Palanquin" w:eastAsia="Arial" w:hAnsi="Palanquin" w:cs="Palanquin"/>
          <w:bCs/>
          <w:color w:val="000000"/>
          <w:sz w:val="48"/>
          <w:szCs w:val="48"/>
          <w:lang w:val="hi-IN"/>
        </w:rPr>
        <w:br w:type="page"/>
      </w:r>
      <w:r>
        <w:rPr>
          <w:rFonts w:ascii="Palanquin" w:eastAsia="Arial" w:hAnsi="Palanquin" w:cs="Palanquin"/>
          <w:bCs/>
          <w:color w:val="000000"/>
          <w:sz w:val="48"/>
          <w:szCs w:val="48"/>
          <w:lang w:val="hi-IN"/>
        </w:rPr>
        <w:lastRenderedPageBreak/>
        <w:t>प्रस्तुति स्क्रिप्ट</w:t>
      </w:r>
    </w:p>
    <w:p w14:paraId="23DC7E46" w14:textId="77777777" w:rsidR="009D0A81" w:rsidRDefault="009D0A81">
      <w:pPr>
        <w:pStyle w:val="paragraph"/>
        <w:spacing w:before="0" w:beforeAutospacing="0" w:after="0" w:afterAutospacing="0"/>
        <w:textAlignment w:val="baseline"/>
        <w:rPr>
          <w:rFonts w:ascii="Palanquin" w:eastAsia="Malgun Gothic" w:hAnsi="Palanquin" w:cs="Palanquin"/>
          <w:color w:val="000000"/>
          <w:sz w:val="32"/>
          <w:szCs w:val="32"/>
          <w:lang w:val="en-US"/>
        </w:rPr>
      </w:pPr>
    </w:p>
    <w:p w14:paraId="5CE5024B" w14:textId="77777777" w:rsidR="009D0A81" w:rsidRDefault="00E67823">
      <w:pPr>
        <w:pStyle w:val="paragraph"/>
        <w:spacing w:before="0" w:beforeAutospacing="0" w:after="0" w:afterAutospacing="0"/>
        <w:textAlignment w:val="baseline"/>
        <w:rPr>
          <w:rFonts w:ascii="Palanquin" w:eastAsia="Malgun Gothic" w:hAnsi="Palanquin" w:cs="Palanquin"/>
          <w:color w:val="000000"/>
          <w:sz w:val="32"/>
          <w:szCs w:val="32"/>
          <w:lang w:val="en-US"/>
        </w:rPr>
      </w:pPr>
      <w:r>
        <w:rPr>
          <w:rFonts w:ascii="Palanquin" w:eastAsia="Arial" w:hAnsi="Palanquin" w:cs="Palanquin"/>
          <w:color w:val="000000"/>
          <w:sz w:val="32"/>
          <w:szCs w:val="32"/>
          <w:lang w:val="hi-IN"/>
        </w:rPr>
        <w:t>चीज़ें कैसे बिगड़ती (और बेहतर) होती हैं</w:t>
      </w:r>
      <w:r>
        <w:rPr>
          <w:rFonts w:ascii="Palanquin" w:eastAsia="Arial" w:hAnsi="Palanquin" w:cs="Palanquin"/>
          <w:i/>
          <w:iCs/>
          <w:color w:val="000000"/>
          <w:sz w:val="32"/>
          <w:szCs w:val="32"/>
          <w:lang w:val="hi-IN"/>
        </w:rPr>
        <w:t xml:space="preserve"> </w:t>
      </w:r>
    </w:p>
    <w:p w14:paraId="5895E04B" w14:textId="77777777" w:rsidR="009D0A81" w:rsidRDefault="009D0A81">
      <w:pPr>
        <w:pStyle w:val="paragraph"/>
        <w:spacing w:before="0" w:beforeAutospacing="0" w:after="0" w:afterAutospacing="0"/>
        <w:textAlignment w:val="baseline"/>
        <w:rPr>
          <w:rStyle w:val="normaltextrun"/>
          <w:rFonts w:ascii="Calibri" w:hAnsi="Calibri" w:cs="Calibri"/>
          <w:sz w:val="22"/>
          <w:szCs w:val="22"/>
          <w:shd w:val="clear" w:color="auto" w:fill="FFFFFF"/>
          <w:lang w:val="en-US"/>
        </w:rPr>
      </w:pPr>
    </w:p>
    <w:p w14:paraId="08CA906A" w14:textId="77777777" w:rsidR="009D0A81" w:rsidRDefault="00E67823">
      <w:pPr>
        <w:spacing w:line="192" w:lineRule="auto"/>
        <w:rPr>
          <w:rFonts w:ascii="Palanquin Light" w:hAnsi="Palanquin Light" w:cs="Palanquin Light"/>
          <w:i/>
          <w:iCs/>
          <w:sz w:val="18"/>
          <w:szCs w:val="18"/>
          <w:lang w:val="en-GB"/>
        </w:rPr>
      </w:pPr>
      <w:r>
        <w:rPr>
          <w:rFonts w:ascii="Palanquin Light" w:eastAsia="Arial" w:hAnsi="Palanquin Light" w:cs="Palanquin Light"/>
          <w:i/>
          <w:iCs/>
          <w:sz w:val="18"/>
          <w:szCs w:val="18"/>
          <w:lang w:val="hi-IN"/>
        </w:rPr>
        <w:t>सत्र 5 की प्रस्तुति के लिए यह स्क्रिप्ट सत्र पावरपॉइंट की स्लाइड 3-13 द्वारा सचित्र है.</w:t>
      </w:r>
    </w:p>
    <w:p w14:paraId="5E12ECF3" w14:textId="77777777" w:rsidR="009D0A81" w:rsidRDefault="009D0A81">
      <w:pPr>
        <w:spacing w:line="192" w:lineRule="auto"/>
        <w:rPr>
          <w:rStyle w:val="normaltextrun"/>
          <w:rFonts w:ascii="Palanquin Light" w:hAnsi="Palanquin Light" w:cs="Palanquin Light"/>
          <w:sz w:val="18"/>
          <w:szCs w:val="18"/>
          <w:lang w:val="en-GB"/>
        </w:rPr>
      </w:pPr>
    </w:p>
    <w:tbl>
      <w:tblPr>
        <w:tblW w:w="0" w:type="auto"/>
        <w:tblBorders>
          <w:insideH w:val="dotted" w:sz="4" w:space="0" w:color="auto"/>
          <w:insideV w:val="single" w:sz="4" w:space="0" w:color="auto"/>
        </w:tblBorders>
        <w:tblCellMar>
          <w:left w:w="170" w:type="dxa"/>
        </w:tblCellMar>
        <w:tblLook w:val="04A0" w:firstRow="1" w:lastRow="0" w:firstColumn="1" w:lastColumn="0" w:noHBand="0" w:noVBand="1"/>
      </w:tblPr>
      <w:tblGrid>
        <w:gridCol w:w="2268"/>
        <w:gridCol w:w="6763"/>
      </w:tblGrid>
      <w:tr w:rsidR="009D0A81" w14:paraId="01A5BC62" w14:textId="77777777" w:rsidTr="006E41AC">
        <w:trPr>
          <w:trHeight w:val="397"/>
        </w:trPr>
        <w:tc>
          <w:tcPr>
            <w:tcW w:w="2268" w:type="dxa"/>
            <w:tcBorders>
              <w:top w:val="nil"/>
              <w:bottom w:val="nil"/>
              <w:right w:val="nil"/>
            </w:tcBorders>
            <w:vAlign w:val="bottom"/>
          </w:tcPr>
          <w:p w14:paraId="17191A32" w14:textId="77777777" w:rsidR="009D0A81" w:rsidRDefault="009D0A81">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tc>
        <w:tc>
          <w:tcPr>
            <w:tcW w:w="6763" w:type="dxa"/>
            <w:tcBorders>
              <w:top w:val="nil"/>
              <w:left w:val="nil"/>
              <w:bottom w:val="single" w:sz="4" w:space="0" w:color="auto"/>
            </w:tcBorders>
            <w:vAlign w:val="bottom"/>
          </w:tcPr>
          <w:p w14:paraId="390EA391" w14:textId="77777777" w:rsidR="009D0A81" w:rsidRDefault="00E67823">
            <w:pPr>
              <w:pStyle w:val="paragraph"/>
              <w:spacing w:before="0" w:beforeAutospacing="0" w:after="0" w:afterAutospacing="0" w:line="192" w:lineRule="auto"/>
              <w:ind w:left="-113" w:right="-152"/>
              <w:textAlignment w:val="baseline"/>
              <w:rPr>
                <w:rStyle w:val="normaltextrun"/>
                <w:rFonts w:ascii="Palanquin" w:hAnsi="Palanquin" w:cs="Palanquin"/>
                <w:b/>
                <w:bCs/>
                <w:sz w:val="18"/>
                <w:szCs w:val="18"/>
                <w:lang w:val="en-GB"/>
              </w:rPr>
            </w:pPr>
            <w:r>
              <w:rPr>
                <w:rStyle w:val="normaltextrun"/>
                <w:rFonts w:ascii="Palanquin" w:eastAsia="Arial" w:hAnsi="Palanquin" w:cs="Palanquin"/>
                <w:b/>
                <w:bCs/>
                <w:sz w:val="18"/>
                <w:szCs w:val="18"/>
                <w:lang w:val="hi-IN"/>
              </w:rPr>
              <w:t>परिचय</w:t>
            </w:r>
          </w:p>
        </w:tc>
      </w:tr>
      <w:tr w:rsidR="009D0A81" w:rsidRPr="00520C3E" w14:paraId="3EF2D6A3" w14:textId="77777777" w:rsidTr="006E41AC">
        <w:tc>
          <w:tcPr>
            <w:tcW w:w="2268" w:type="dxa"/>
            <w:tcBorders>
              <w:top w:val="nil"/>
              <w:bottom w:val="nil"/>
              <w:right w:val="nil"/>
            </w:tcBorders>
          </w:tcPr>
          <w:p w14:paraId="4E38B2C0"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702E3D99"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BDF3188" wp14:editId="6C7C25FD">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38FE17AF" w14:textId="77777777" w:rsidR="009D0A81" w:rsidRPr="008B47BF" w:rsidRDefault="009D0A81">
            <w:pPr>
              <w:pStyle w:val="paragraph"/>
              <w:spacing w:before="0" w:beforeAutospacing="0" w:after="0" w:afterAutospacing="0" w:line="192" w:lineRule="auto"/>
              <w:ind w:left="-108"/>
              <w:textAlignment w:val="baseline"/>
              <w:rPr>
                <w:rStyle w:val="normaltextrun"/>
                <w:rFonts w:ascii="Palanquin Light" w:hAnsi="Palanquin Light" w:cs="Palanquin Light"/>
                <w:sz w:val="16"/>
                <w:szCs w:val="16"/>
                <w:lang w:val="en-GB"/>
              </w:rPr>
            </w:pPr>
          </w:p>
          <w:p w14:paraId="06DF6D38" w14:textId="77777777" w:rsidR="009D0A81" w:rsidRDefault="00E67823">
            <w:pPr>
              <w:pStyle w:val="paragraph"/>
              <w:spacing w:before="0" w:beforeAutospacing="0" w:after="0" w:afterAutospacing="0" w:line="192" w:lineRule="auto"/>
              <w:ind w:left="-113"/>
              <w:textAlignment w:val="baseline"/>
              <w:rPr>
                <w:rFonts w:ascii="Palanquin Light" w:hAnsi="Palanquin Light" w:cs="Palanquin Light"/>
                <w:sz w:val="18"/>
                <w:szCs w:val="18"/>
                <w:lang w:val="en-US"/>
              </w:rPr>
            </w:pPr>
            <w:r>
              <w:rPr>
                <w:rStyle w:val="normaltextrun"/>
                <w:rFonts w:ascii="Palanquin Light" w:eastAsia="Arial" w:hAnsi="Palanquin Light" w:cs="Palanquin Light"/>
                <w:sz w:val="18"/>
                <w:szCs w:val="18"/>
                <w:lang w:val="hi-IN"/>
              </w:rPr>
              <w:t>पिछले सत्र में:</w:t>
            </w:r>
          </w:p>
          <w:p w14:paraId="446DAC40"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z w:val="18"/>
                <w:szCs w:val="18"/>
                <w:lang w:val="en-GB" w:eastAsia="ko-KR"/>
              </w:rPr>
            </w:pPr>
            <w:r>
              <w:rPr>
                <w:rFonts w:ascii="Palanquin Light" w:eastAsia="Arial" w:hAnsi="Palanquin Light" w:cs="Palanquin Light"/>
                <w:sz w:val="18"/>
                <w:szCs w:val="18"/>
                <w:lang w:val="hi-IN" w:eastAsia="ko-KR"/>
              </w:rPr>
              <w:t>हमने देखा कि धर्म या आस्था की आजादी के उल्लंघन किस प्रकार होते हैं और इससे लोगों का जीवन कैसे प्रभावित होता है, </w:t>
            </w:r>
          </w:p>
          <w:p w14:paraId="3E75E1DA"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pacing w:val="-2"/>
                <w:sz w:val="18"/>
                <w:szCs w:val="18"/>
                <w:lang w:val="en-GB" w:eastAsia="ko-KR"/>
              </w:rPr>
            </w:pPr>
            <w:r>
              <w:rPr>
                <w:rFonts w:ascii="Palanquin Light" w:eastAsia="Arial" w:hAnsi="Palanquin Light" w:cs="Palanquin Light"/>
                <w:sz w:val="18"/>
                <w:szCs w:val="18"/>
                <w:lang w:val="hi-IN" w:eastAsia="ko-KR"/>
              </w:rPr>
              <w:t>हमने इस पर विचार किया कि ये उल्लंघन कौन करता है - राज्य, कानून के ज़रिये और उसके अधिकारियों द्वारा कार्यवाही करके और न करके, अथवा समुदाय के लोग,</w:t>
            </w:r>
          </w:p>
          <w:p w14:paraId="4B66306D"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z w:val="18"/>
                <w:szCs w:val="18"/>
                <w:lang w:val="en-GB" w:eastAsia="ko-KR"/>
              </w:rPr>
            </w:pPr>
            <w:r>
              <w:rPr>
                <w:rFonts w:ascii="Palanquin Light" w:eastAsia="Arial" w:hAnsi="Palanquin Light" w:cs="Palanquin Light"/>
                <w:sz w:val="18"/>
                <w:szCs w:val="18"/>
                <w:lang w:val="hi-IN" w:eastAsia="ko-KR"/>
              </w:rPr>
              <w:t>हमनें नाटकों को एक औजार के रूप में प्रयुक्त करते हुए पड़ताल की कि ये उल्लंघन कैसे नजर आते हैं और उन्हें पहचानने का अभ्यास किया.</w:t>
            </w:r>
          </w:p>
          <w:p w14:paraId="2A5CA356" w14:textId="77777777" w:rsidR="009D0A81" w:rsidRPr="006E41AC" w:rsidRDefault="009D0A81">
            <w:pPr>
              <w:pStyle w:val="paragraph"/>
              <w:spacing w:before="0" w:beforeAutospacing="0" w:after="0" w:afterAutospacing="0" w:line="192" w:lineRule="auto"/>
              <w:textAlignment w:val="baseline"/>
              <w:rPr>
                <w:rFonts w:ascii="Palanquin Light" w:hAnsi="Palanquin Light" w:cs="Palanquin Light"/>
                <w:sz w:val="14"/>
                <w:szCs w:val="14"/>
                <w:lang w:val="en-GB"/>
              </w:rPr>
            </w:pPr>
          </w:p>
        </w:tc>
      </w:tr>
      <w:tr w:rsidR="009D0A81" w:rsidRPr="00520C3E" w14:paraId="4FF1B156" w14:textId="77777777" w:rsidTr="006E41AC">
        <w:trPr>
          <w:trHeight w:val="1501"/>
        </w:trPr>
        <w:tc>
          <w:tcPr>
            <w:tcW w:w="2268" w:type="dxa"/>
            <w:tcBorders>
              <w:top w:val="nil"/>
              <w:bottom w:val="nil"/>
              <w:right w:val="nil"/>
            </w:tcBorders>
          </w:tcPr>
          <w:p w14:paraId="0520EE21" w14:textId="77777777" w:rsidR="009D0A81" w:rsidRDefault="009D0A81">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78C44852" w14:textId="77777777" w:rsidR="009D0A81" w:rsidRDefault="00E67823">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71CA5737" wp14:editId="7A80C001">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1D1766D4" w14:textId="77777777" w:rsidR="009D0A81" w:rsidRPr="006E41AC" w:rsidRDefault="009D0A81">
            <w:pPr>
              <w:pStyle w:val="paragraph"/>
              <w:spacing w:before="0" w:beforeAutospacing="0" w:after="0" w:afterAutospacing="0" w:line="192" w:lineRule="auto"/>
              <w:ind w:left="-112"/>
              <w:textAlignment w:val="baseline"/>
              <w:rPr>
                <w:rStyle w:val="normaltextrun"/>
                <w:rFonts w:ascii="Palanquin Light" w:hAnsi="Palanquin Light" w:cs="Palanquin Light"/>
                <w:sz w:val="14"/>
                <w:szCs w:val="14"/>
                <w:lang w:val="en-GB"/>
              </w:rPr>
            </w:pPr>
          </w:p>
          <w:p w14:paraId="25D0A25E" w14:textId="77777777" w:rsidR="009D0A81" w:rsidRDefault="00E67823">
            <w:pPr>
              <w:pStyle w:val="paragraph"/>
              <w:spacing w:before="0" w:beforeAutospacing="0" w:after="0" w:afterAutospacing="0" w:line="192" w:lineRule="auto"/>
              <w:ind w:left="-113"/>
              <w:textAlignment w:val="baseline"/>
              <w:rPr>
                <w:rStyle w:val="eop"/>
                <w:rFonts w:ascii="Palanquin Light" w:hAnsi="Palanquin Light" w:cs="Palanquin Light"/>
                <w:spacing w:val="-6"/>
                <w:sz w:val="18"/>
                <w:szCs w:val="18"/>
                <w:lang w:val="en-US"/>
              </w:rPr>
            </w:pPr>
            <w:r>
              <w:rPr>
                <w:rStyle w:val="normaltextrun"/>
                <w:rFonts w:ascii="Palanquin Light" w:eastAsia="Arial" w:hAnsi="Palanquin Light" w:cs="Palanquin Light"/>
                <w:sz w:val="18"/>
                <w:szCs w:val="18"/>
                <w:lang w:val="hi-IN"/>
              </w:rPr>
              <w:t>हम इस बारे में विचार करेंगे कि ये उल्लंघन किस तरह मामूली से लेकर, ख़राब और फिर और ख़राब होते जाते हैं - व्यक्तियों को प्रभावित करने वाली यदाकदा घटनाओं से लेकर लोगों के अधिकारों पर सुनियोजित, व्यापक और गंभीर हमलों तक. स्थितियाँ कैसे बिगड़ती हैं इस पर विचार करने का एक तरीका है इसे तीन चरणों की प्रक्रिया के रूप में देखना - दुष्प्रचार, भेदभाव और हिंसा. </w:t>
            </w:r>
          </w:p>
        </w:tc>
      </w:tr>
      <w:tr w:rsidR="009D0A81" w14:paraId="6627C2D4" w14:textId="77777777" w:rsidTr="006E41AC">
        <w:trPr>
          <w:trHeight w:val="397"/>
        </w:trPr>
        <w:tc>
          <w:tcPr>
            <w:tcW w:w="2268" w:type="dxa"/>
            <w:tcBorders>
              <w:top w:val="nil"/>
              <w:bottom w:val="nil"/>
              <w:right w:val="nil"/>
            </w:tcBorders>
            <w:vAlign w:val="bottom"/>
          </w:tcPr>
          <w:p w14:paraId="062D0B22" w14:textId="77777777" w:rsidR="009D0A81" w:rsidRDefault="009D0A81">
            <w:pPr>
              <w:pStyle w:val="paragraph"/>
              <w:spacing w:before="0" w:beforeAutospacing="0" w:after="0" w:afterAutospacing="0" w:line="192" w:lineRule="auto"/>
              <w:textAlignment w:val="baseline"/>
              <w:rPr>
                <w:rFonts w:ascii="Palanquin Light" w:hAnsi="Palanquin Light" w:cs="Palanquin Light"/>
                <w:noProof/>
                <w:sz w:val="18"/>
                <w:szCs w:val="18"/>
                <w:lang w:val="en-GB"/>
              </w:rPr>
            </w:pPr>
          </w:p>
        </w:tc>
        <w:tc>
          <w:tcPr>
            <w:tcW w:w="6763" w:type="dxa"/>
            <w:tcBorders>
              <w:top w:val="nil"/>
              <w:left w:val="nil"/>
              <w:bottom w:val="single" w:sz="4" w:space="0" w:color="auto"/>
            </w:tcBorders>
            <w:vAlign w:val="bottom"/>
          </w:tcPr>
          <w:p w14:paraId="0910D77E" w14:textId="77777777" w:rsidR="009D0A81" w:rsidRDefault="00E67823">
            <w:pPr>
              <w:pStyle w:val="paragraph"/>
              <w:spacing w:before="0" w:beforeAutospacing="0" w:after="0" w:afterAutospacing="0" w:line="192" w:lineRule="auto"/>
              <w:ind w:left="-112"/>
              <w:textAlignment w:val="baseline"/>
              <w:rPr>
                <w:rFonts w:ascii="Palanquin" w:hAnsi="Palanquin" w:cs="Palanquin"/>
                <w:b/>
                <w:bCs/>
                <w:sz w:val="18"/>
                <w:szCs w:val="18"/>
                <w:lang w:val="en-GB"/>
              </w:rPr>
            </w:pPr>
            <w:r>
              <w:rPr>
                <w:rFonts w:ascii="Palanquin" w:eastAsia="Arial" w:hAnsi="Palanquin" w:cs="Palanquin"/>
                <w:b/>
                <w:bCs/>
                <w:sz w:val="18"/>
                <w:szCs w:val="18"/>
                <w:lang w:val="hi-IN"/>
              </w:rPr>
              <w:t>अत्याचार के तीन चरण</w:t>
            </w:r>
          </w:p>
        </w:tc>
      </w:tr>
      <w:tr w:rsidR="009D0A81" w:rsidRPr="00520C3E" w14:paraId="324164CD" w14:textId="77777777" w:rsidTr="006E41AC">
        <w:tc>
          <w:tcPr>
            <w:tcW w:w="2268" w:type="dxa"/>
            <w:tcBorders>
              <w:top w:val="nil"/>
              <w:bottom w:val="nil"/>
              <w:right w:val="nil"/>
            </w:tcBorders>
          </w:tcPr>
          <w:p w14:paraId="1E6A38DA" w14:textId="77777777" w:rsidR="009D0A81" w:rsidRDefault="009D0A81">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6C13C402" w14:textId="77777777" w:rsidR="009D0A81" w:rsidRDefault="00E67823">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noProof/>
                <w:sz w:val="18"/>
                <w:szCs w:val="18"/>
              </w:rPr>
              <w:drawing>
                <wp:inline distT="0" distB="0" distL="0" distR="0" wp14:anchorId="3852DD46" wp14:editId="5DFFAA75">
                  <wp:extent cx="1126800" cy="633600"/>
                  <wp:effectExtent l="0" t="0" r="0" b="0"/>
                  <wp:docPr id="1247712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12153" name=""/>
                          <pic:cNvPicPr/>
                        </pic:nvPicPr>
                        <pic:blipFill>
                          <a:blip r:embed="rId15"/>
                          <a:stretch>
                            <a:fillRect/>
                          </a:stretch>
                        </pic:blipFill>
                        <pic:spPr>
                          <a:xfrm>
                            <a:off x="0" y="0"/>
                            <a:ext cx="1126800" cy="633600"/>
                          </a:xfrm>
                          <a:prstGeom prst="rect">
                            <a:avLst/>
                          </a:prstGeom>
                        </pic:spPr>
                      </pic:pic>
                    </a:graphicData>
                  </a:graphic>
                </wp:inline>
              </w:drawing>
            </w:r>
          </w:p>
        </w:tc>
        <w:tc>
          <w:tcPr>
            <w:tcW w:w="6763" w:type="dxa"/>
            <w:tcBorders>
              <w:top w:val="single" w:sz="4" w:space="0" w:color="auto"/>
              <w:left w:val="nil"/>
              <w:bottom w:val="dotted" w:sz="4" w:space="0" w:color="auto"/>
            </w:tcBorders>
          </w:tcPr>
          <w:p w14:paraId="4D535F23" w14:textId="77777777" w:rsidR="009D0A81" w:rsidRPr="006E41AC" w:rsidRDefault="009D0A81">
            <w:pPr>
              <w:pStyle w:val="paragraph"/>
              <w:spacing w:before="0" w:beforeAutospacing="0" w:after="0" w:afterAutospacing="0" w:line="192" w:lineRule="auto"/>
              <w:ind w:left="-112"/>
              <w:textAlignment w:val="baseline"/>
              <w:rPr>
                <w:rFonts w:ascii="Palanquin Light" w:hAnsi="Palanquin Light" w:cs="Palanquin Light"/>
                <w:sz w:val="14"/>
                <w:szCs w:val="14"/>
                <w:lang w:val="en-GB"/>
              </w:rPr>
            </w:pPr>
          </w:p>
          <w:p w14:paraId="12759676" w14:textId="192725EB" w:rsidR="009D0A81" w:rsidRDefault="00E67823">
            <w:pPr>
              <w:spacing w:line="192" w:lineRule="auto"/>
              <w:ind w:left="-112"/>
              <w:rPr>
                <w:rStyle w:val="eop"/>
                <w:rFonts w:ascii="Palanquin Light" w:eastAsia="Malgun Gothic" w:hAnsi="Palanquin Light" w:cs="Palanquin Light"/>
                <w:color w:val="000000"/>
                <w:sz w:val="18"/>
                <w:szCs w:val="18"/>
                <w:lang w:val="en-GB" w:eastAsia="ko-KR"/>
              </w:rPr>
            </w:pPr>
            <w:r>
              <w:rPr>
                <w:rStyle w:val="normaltextrun"/>
                <w:rFonts w:ascii="Palanquin Light" w:eastAsia="Arial" w:hAnsi="Palanquin Light" w:cs="Palanquin Light"/>
                <w:color w:val="000000"/>
                <w:sz w:val="18"/>
                <w:szCs w:val="18"/>
                <w:lang w:val="hi-IN" w:eastAsia="ko-KR"/>
              </w:rPr>
              <w:t>पहला चरण है दुष्प्रचार. इस चरण में व्यक्तियों या व्यक्तियों के समूहों - जैसे धार्मिक अल्पसंख्यकों - के बारे में पूर्वग्रह, रुढीबद्ध धारणाएं और झूठ फैलाए जाते हैं. ये पूर्वाग्रह कई तरीकों से फैलाए जाते हैं - अभिवावक, अध्यापक और स्कूल की किताबें बच्चों को जो सिखातीं हैं उसके ज़रिये, रेडियो या सोशल मीडिया के ज़रिये या राजनेताओं के भाषणों और धार्मिक नेताओं के उपदेशों के जरिये. </w:t>
            </w:r>
          </w:p>
          <w:p w14:paraId="4419F10D" w14:textId="77777777" w:rsidR="009D0A81" w:rsidRPr="006E41AC" w:rsidRDefault="009D0A81">
            <w:pPr>
              <w:pStyle w:val="paragraph"/>
              <w:spacing w:before="0" w:beforeAutospacing="0" w:after="0" w:afterAutospacing="0" w:line="192" w:lineRule="auto"/>
              <w:ind w:left="-112"/>
              <w:textAlignment w:val="baseline"/>
              <w:rPr>
                <w:rFonts w:ascii="Palanquin Light" w:hAnsi="Palanquin Light" w:cs="Palanquin Light"/>
                <w:sz w:val="12"/>
                <w:szCs w:val="12"/>
                <w:shd w:val="clear" w:color="auto" w:fill="FFFF00"/>
                <w:lang w:val="en-US"/>
              </w:rPr>
            </w:pPr>
          </w:p>
        </w:tc>
      </w:tr>
      <w:tr w:rsidR="008B47BF" w:rsidRPr="00520C3E" w14:paraId="11804ACD" w14:textId="77777777" w:rsidTr="004442C3">
        <w:tc>
          <w:tcPr>
            <w:tcW w:w="2268" w:type="dxa"/>
            <w:tcBorders>
              <w:top w:val="nil"/>
              <w:bottom w:val="nil"/>
              <w:right w:val="nil"/>
            </w:tcBorders>
          </w:tcPr>
          <w:p w14:paraId="0EDA08AF" w14:textId="77777777" w:rsidR="008B47BF" w:rsidRDefault="008B47BF">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77D75579" w14:textId="6833308A" w:rsidR="008B47BF" w:rsidRDefault="008B47BF">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35DEF3EF" wp14:editId="4540F63C">
                  <wp:extent cx="1136650" cy="63500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29B25F47" w14:textId="77777777" w:rsidR="008B47BF" w:rsidRPr="006E41AC" w:rsidRDefault="008B47BF">
            <w:pPr>
              <w:pStyle w:val="paragraph"/>
              <w:spacing w:before="0" w:beforeAutospacing="0" w:after="0" w:afterAutospacing="0" w:line="192" w:lineRule="auto"/>
              <w:ind w:left="-112"/>
              <w:textAlignment w:val="baseline"/>
              <w:rPr>
                <w:rFonts w:ascii="Palanquin Light" w:hAnsi="Palanquin Light" w:cs="Palanquin Light"/>
                <w:sz w:val="14"/>
                <w:szCs w:val="14"/>
                <w:lang w:val="en-GB"/>
              </w:rPr>
            </w:pPr>
          </w:p>
          <w:p w14:paraId="3AFDE356" w14:textId="77777777" w:rsidR="008B47BF" w:rsidRPr="008B47BF" w:rsidRDefault="008B47BF" w:rsidP="008B47BF">
            <w:pPr>
              <w:pStyle w:val="paragraph"/>
              <w:spacing w:before="0" w:beforeAutospacing="0" w:after="0" w:afterAutospacing="0" w:line="192" w:lineRule="auto"/>
              <w:ind w:left="-112"/>
              <w:textAlignment w:val="baseline"/>
              <w:rPr>
                <w:rFonts w:ascii="Palanquin Light" w:hAnsi="Palanquin Light" w:cs="Palanquin Light"/>
                <w:sz w:val="18"/>
                <w:szCs w:val="18"/>
                <w:lang w:val="en-GB"/>
              </w:rPr>
            </w:pPr>
            <w:r w:rsidRPr="008B47BF">
              <w:rPr>
                <w:rStyle w:val="normaltextrun"/>
                <w:rFonts w:ascii="Palanquin Light" w:eastAsia="Arial" w:hAnsi="Palanquin Light" w:cs="Palanquin Light"/>
                <w:sz w:val="18"/>
                <w:szCs w:val="18"/>
                <w:lang w:val="hi-IN"/>
              </w:rPr>
              <w:t>कोई भी समाज पूर्वाग्रहों से पूरी तरह मुक्त नहीं होता परन्तु जब पूर्वाग्रहों और रूढ़ीबद्ध धारणाओं को चुनौती नहीं दी जाती, और विशेषकर जब राजनैतिक और धार्मिक नेता उन्हें बढ़ावा देते हैं, तब पूर्वाग्रह और रूढ़ीबद्ध धारणाएं, असहिष्णुता की संस्कृति और विभिन्न समूहों के बीच तनाव को जन्म देतीं हैं.</w:t>
            </w:r>
          </w:p>
          <w:p w14:paraId="1AF704CF" w14:textId="554940E3" w:rsidR="008B47BF" w:rsidRPr="006E41AC" w:rsidRDefault="008B47BF" w:rsidP="00614D5C">
            <w:pPr>
              <w:pStyle w:val="paragraph"/>
              <w:spacing w:before="0" w:beforeAutospacing="0" w:after="0" w:afterAutospacing="0" w:line="192" w:lineRule="auto"/>
              <w:ind w:left="-113" w:firstLine="386"/>
              <w:textAlignment w:val="baseline"/>
              <w:rPr>
                <w:rFonts w:ascii="Palanquin Light" w:hAnsi="Palanquin Light" w:cs="Palanquin Light"/>
                <w:spacing w:val="-8"/>
                <w:sz w:val="14"/>
                <w:szCs w:val="14"/>
                <w:lang w:val="en-GB"/>
              </w:rPr>
            </w:pPr>
            <w:r w:rsidRPr="008B47BF">
              <w:rPr>
                <w:rStyle w:val="normaltextrun"/>
                <w:rFonts w:ascii="Palanquin Light" w:eastAsia="Arial" w:hAnsi="Palanquin Light" w:cs="Palanquin Light"/>
                <w:sz w:val="18"/>
                <w:szCs w:val="18"/>
                <w:lang w:val="hi-IN"/>
              </w:rPr>
              <w:t>ऐसा होने पर, आम लोगों, स्थानीय अधिकारियों और यहाँ तक कि सरकार के लिए यह आसान बल्कि सामान्य हो जाता है कि वे न केवल भेदभाव करने के बारे में सोचें या बोलें बल्कि इस तरह से काम करें जिससे भेदभाव हो. दुष्प्रचार, भेदभाव को स्वीकार्य बनाता है. दुष्प्रचार का चरम होता है लोगों को यह मानने के लिए उकसाना कि अन्यों के साथ भेदभाव बल्कि हिंसा भी स्वीकार्य और उचित है. सबसे चरम रूप में, दुष्प्रचार का उपयोग लोगों को यह मानने हेतु उकसाने में किया जाता है कि केवल भेदभाव ही नहीं बल्कि हिंसा भी स्वीकार्य है या यहाँ तक कि सही भी है.</w:t>
            </w:r>
            <w:r>
              <w:rPr>
                <w:rStyle w:val="normaltextrun"/>
                <w:rFonts w:ascii="Palanquin Light" w:eastAsia="Arial" w:hAnsi="Palanquin Light" w:cs="Palanquin Light"/>
                <w:sz w:val="18"/>
                <w:szCs w:val="18"/>
                <w:lang w:val="hi-IN"/>
              </w:rPr>
              <w:br/>
            </w:r>
          </w:p>
        </w:tc>
      </w:tr>
      <w:tr w:rsidR="009D0A81" w:rsidRPr="00520C3E" w14:paraId="053304A6" w14:textId="77777777" w:rsidTr="004442C3">
        <w:trPr>
          <w:trHeight w:val="707"/>
        </w:trPr>
        <w:tc>
          <w:tcPr>
            <w:tcW w:w="2268" w:type="dxa"/>
            <w:tcBorders>
              <w:top w:val="single" w:sz="4" w:space="0" w:color="FFFFFF" w:themeColor="background1"/>
              <w:bottom w:val="nil"/>
              <w:right w:val="nil"/>
            </w:tcBorders>
          </w:tcPr>
          <w:p w14:paraId="06343DAA"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i/>
                <w:iCs/>
                <w:sz w:val="18"/>
                <w:szCs w:val="18"/>
                <w:lang w:val="en-GB"/>
              </w:rPr>
            </w:pPr>
            <w:r>
              <w:rPr>
                <w:rStyle w:val="normaltextrun"/>
                <w:rFonts w:ascii="Palanquin Light" w:hAnsi="Palanquin Light" w:cs="Palanquin Light"/>
                <w:sz w:val="18"/>
                <w:szCs w:val="18"/>
                <w:lang w:val="en-GB"/>
              </w:rPr>
              <w:br/>
            </w:r>
            <w:r>
              <w:rPr>
                <w:rFonts w:ascii="Palanquin Light" w:hAnsi="Palanquin Light" w:cs="Palanquin Light"/>
                <w:noProof/>
                <w:sz w:val="18"/>
                <w:szCs w:val="18"/>
              </w:rPr>
              <w:drawing>
                <wp:inline distT="0" distB="0" distL="0" distR="0" wp14:anchorId="76CAE085" wp14:editId="60145436">
                  <wp:extent cx="1119600" cy="633600"/>
                  <wp:effectExtent l="0" t="0" r="4445" b="0"/>
                  <wp:docPr id="5719706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70603" name=""/>
                          <pic:cNvPicPr/>
                        </pic:nvPicPr>
                        <pic:blipFill>
                          <a:blip r:embed="rId17"/>
                          <a:stretch>
                            <a:fillRect/>
                          </a:stretch>
                        </pic:blipFill>
                        <pic:spPr>
                          <a:xfrm>
                            <a:off x="0" y="0"/>
                            <a:ext cx="1119600" cy="633600"/>
                          </a:xfrm>
                          <a:prstGeom prst="rect">
                            <a:avLst/>
                          </a:prstGeom>
                        </pic:spPr>
                      </pic:pic>
                    </a:graphicData>
                  </a:graphic>
                </wp:inline>
              </w:drawing>
            </w:r>
          </w:p>
        </w:tc>
        <w:tc>
          <w:tcPr>
            <w:tcW w:w="6763" w:type="dxa"/>
            <w:tcBorders>
              <w:top w:val="dotted" w:sz="4" w:space="0" w:color="auto"/>
              <w:left w:val="nil"/>
              <w:bottom w:val="nil"/>
            </w:tcBorders>
          </w:tcPr>
          <w:p w14:paraId="170DBDB2" w14:textId="762F8F27" w:rsidR="000025A9" w:rsidRPr="000025A9" w:rsidRDefault="00E67823" w:rsidP="007D0EA7">
            <w:pPr>
              <w:pStyle w:val="paragraph"/>
              <w:spacing w:before="0" w:beforeAutospacing="0" w:after="0" w:afterAutospacing="0" w:line="192" w:lineRule="auto"/>
              <w:ind w:left="-112"/>
              <w:textAlignment w:val="baseline"/>
              <w:rPr>
                <w:rStyle w:val="normaltextrun"/>
                <w:rFonts w:ascii="Palanquin Light" w:hAnsi="Palanquin Light" w:cs="Palanquin Light"/>
                <w:sz w:val="18"/>
                <w:szCs w:val="18"/>
                <w:lang w:val="hi-IN"/>
              </w:rPr>
            </w:pPr>
            <w:r w:rsidRPr="006E41AC">
              <w:rPr>
                <w:rStyle w:val="normaltextrun"/>
                <w:rFonts w:ascii="Palanquin Light" w:eastAsia="Arial" w:hAnsi="Palanquin Light" w:cs="Palanquin Light"/>
                <w:sz w:val="14"/>
                <w:szCs w:val="14"/>
                <w:lang w:val="hi-IN"/>
              </w:rPr>
              <w:br/>
            </w:r>
            <w:r>
              <w:rPr>
                <w:rStyle w:val="normaltextrun"/>
                <w:rFonts w:ascii="Palanquin Light" w:eastAsia="Arial" w:hAnsi="Palanquin Light" w:cs="Palanquin Light"/>
                <w:sz w:val="18"/>
                <w:szCs w:val="18"/>
                <w:lang w:val="hi-IN"/>
              </w:rPr>
              <w:t xml:space="preserve">भेदभाव जीवन के हर क्षेत्र में लोगों को प्रभावित करता है. पिछले सत्र में हमने राज्य द्वारा भेदभाव के उदाहरण देखे - जैसे भेदभावपूर्ण पारिवारिक और व्यक्तिगत पहचान कानून, पुलिस व अदालतों द्वारा कानूनों को लागू करने में भेदभाव और शिक्षा जैसी सेवाएँ उपलब्ध कराने भेदभाव. हमने निजी क्षेत्र में भी भेदभाव के उदाहरण देखे जो लोगों को रोज़गार से दूर करते हैं. </w:t>
            </w:r>
          </w:p>
        </w:tc>
      </w:tr>
      <w:tr w:rsidR="00A51A3D" w:rsidRPr="00520C3E" w14:paraId="4F896CAF" w14:textId="77777777" w:rsidTr="007D0EA7">
        <w:trPr>
          <w:trHeight w:val="707"/>
        </w:trPr>
        <w:tc>
          <w:tcPr>
            <w:tcW w:w="2268" w:type="dxa"/>
            <w:tcBorders>
              <w:top w:val="nil"/>
              <w:bottom w:val="nil"/>
              <w:right w:val="nil"/>
            </w:tcBorders>
          </w:tcPr>
          <w:p w14:paraId="639D65A4" w14:textId="77777777" w:rsidR="00A51A3D" w:rsidRDefault="00A51A3D">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tc>
        <w:tc>
          <w:tcPr>
            <w:tcW w:w="6763" w:type="dxa"/>
            <w:tcBorders>
              <w:top w:val="nil"/>
              <w:left w:val="nil"/>
              <w:bottom w:val="dotted" w:sz="4" w:space="0" w:color="auto"/>
            </w:tcBorders>
          </w:tcPr>
          <w:p w14:paraId="16A3C2BB" w14:textId="77777777" w:rsidR="00A51A3D" w:rsidRPr="000025A9" w:rsidRDefault="00A51A3D" w:rsidP="00614D5C">
            <w:pPr>
              <w:pStyle w:val="paragraph"/>
              <w:spacing w:before="0" w:beforeAutospacing="0" w:after="0" w:afterAutospacing="0" w:line="192" w:lineRule="auto"/>
              <w:ind w:left="-113" w:firstLine="386"/>
              <w:textAlignment w:val="baseline"/>
              <w:rPr>
                <w:rStyle w:val="normaltextrun"/>
                <w:rFonts w:ascii="Palanquin Light" w:eastAsia="Arial" w:hAnsi="Palanquin Light" w:cs="Palanquin Light"/>
                <w:sz w:val="14"/>
                <w:szCs w:val="14"/>
                <w:lang w:val="hi-IN" w:bidi="hi-IN"/>
              </w:rPr>
            </w:pPr>
            <w:r w:rsidRPr="000025A9">
              <w:rPr>
                <w:rStyle w:val="normaltextrun"/>
                <w:rFonts w:ascii="Palanquin Light" w:eastAsia="Arial" w:hAnsi="Palanquin Light" w:cs="Palanquin Light" w:hint="cs"/>
                <w:sz w:val="18"/>
                <w:szCs w:val="18"/>
                <w:cs/>
                <w:lang w:val="hi-IN" w:bidi="hi-IN"/>
              </w:rPr>
              <w:t>कोई</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भी</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समाज</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भेदभाव</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पूर्णतः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मुक्त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नहीं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होता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परन्तु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व्यापक</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और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सुनियोजित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भेदभाव</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तभी</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सकता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जब</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वह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अज्ञानता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और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असहिष्णुता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की</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संस्कृति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पर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आधारित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अगर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बहुसंख्यक</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लोग</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उसे</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स्वीकार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नहीं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करेंगे</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तो</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भेदभाव</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जारी</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नहीं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रह</w:t>
            </w:r>
            <w:r w:rsidRPr="000025A9">
              <w:rPr>
                <w:rStyle w:val="normaltextrun"/>
                <w:rFonts w:ascii="Palanquin Light" w:eastAsia="Arial" w:hAnsi="Palanquin Light" w:cs="Palanquin Light"/>
                <w:sz w:val="18"/>
                <w:szCs w:val="18"/>
                <w:cs/>
                <w:lang w:val="hi-IN" w:bidi="hi-IN"/>
              </w:rPr>
              <w:t xml:space="preserve"> </w:t>
            </w:r>
            <w:r w:rsidRPr="000025A9">
              <w:rPr>
                <w:rStyle w:val="normaltextrun"/>
                <w:rFonts w:ascii="Palanquin Light" w:eastAsia="Arial" w:hAnsi="Palanquin Light" w:cs="Palanquin Light" w:hint="cs"/>
                <w:sz w:val="18"/>
                <w:szCs w:val="18"/>
                <w:cs/>
                <w:lang w:val="hi-IN" w:bidi="hi-IN"/>
              </w:rPr>
              <w:t>सकता</w:t>
            </w:r>
            <w:r w:rsidRPr="000025A9">
              <w:rPr>
                <w:rStyle w:val="normaltextrun"/>
                <w:rFonts w:ascii="Palanquin Light" w:eastAsia="Arial" w:hAnsi="Palanquin Light" w:cs="Palanquin Light"/>
                <w:sz w:val="18"/>
                <w:szCs w:val="18"/>
                <w:cs/>
                <w:lang w:val="hi-IN" w:bidi="hi-IN"/>
              </w:rPr>
              <w:t>.</w:t>
            </w:r>
          </w:p>
          <w:p w14:paraId="28513C77" w14:textId="3A5EB0C9" w:rsidR="000025A9" w:rsidRPr="006E41AC" w:rsidRDefault="000025A9" w:rsidP="007D0EA7">
            <w:pPr>
              <w:pStyle w:val="paragraph"/>
              <w:spacing w:before="0" w:beforeAutospacing="0" w:after="0" w:afterAutospacing="0" w:line="192" w:lineRule="auto"/>
              <w:ind w:left="-112"/>
              <w:textAlignment w:val="baseline"/>
              <w:rPr>
                <w:rStyle w:val="normaltextrun"/>
                <w:rFonts w:ascii="Palanquin Light" w:eastAsia="Arial" w:hAnsi="Palanquin Light" w:cs="Palanquin Light"/>
                <w:sz w:val="14"/>
                <w:szCs w:val="14"/>
                <w:lang w:val="hi-IN"/>
              </w:rPr>
            </w:pPr>
          </w:p>
        </w:tc>
      </w:tr>
      <w:tr w:rsidR="008B47BF" w:rsidRPr="008B47BF" w14:paraId="6D9AE047" w14:textId="77777777" w:rsidTr="006E41AC">
        <w:trPr>
          <w:trHeight w:val="397"/>
        </w:trPr>
        <w:tc>
          <w:tcPr>
            <w:tcW w:w="2268" w:type="dxa"/>
            <w:tcBorders>
              <w:top w:val="nil"/>
              <w:bottom w:val="nil"/>
              <w:right w:val="nil"/>
            </w:tcBorders>
          </w:tcPr>
          <w:p w14:paraId="71B8E212" w14:textId="77777777" w:rsidR="006E41AC" w:rsidRDefault="006E41AC" w:rsidP="006E41AC">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p w14:paraId="1E7A8559" w14:textId="1F80FD44" w:rsidR="008B47BF" w:rsidRDefault="006E41AC" w:rsidP="006E41AC">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r>
              <w:rPr>
                <w:rStyle w:val="normaltextrun"/>
                <w:rFonts w:ascii="Palanquin Light" w:hAnsi="Palanquin Light" w:cs="Palanquin Light"/>
                <w:sz w:val="18"/>
                <w:szCs w:val="18"/>
                <w:lang w:val="en-GB"/>
              </w:rPr>
              <w:t xml:space="preserve">   </w:t>
            </w:r>
            <w:r>
              <w:rPr>
                <w:rFonts w:ascii="Palanquin Light" w:hAnsi="Palanquin Light" w:cs="Palanquin Light"/>
                <w:noProof/>
                <w:sz w:val="18"/>
                <w:szCs w:val="18"/>
              </w:rPr>
              <w:drawing>
                <wp:inline distT="0" distB="0" distL="0" distR="0" wp14:anchorId="218634BA" wp14:editId="34A17DDE">
                  <wp:extent cx="1123200" cy="633600"/>
                  <wp:effectExtent l="0" t="0" r="1270" b="0"/>
                  <wp:docPr id="1323992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9211" name=""/>
                          <pic:cNvPicPr/>
                        </pic:nvPicPr>
                        <pic:blipFill>
                          <a:blip r:embed="rId18"/>
                          <a:stretch>
                            <a:fillRect/>
                          </a:stretch>
                        </pic:blipFill>
                        <pic:spPr>
                          <a:xfrm>
                            <a:off x="0" y="0"/>
                            <a:ext cx="1123200" cy="633600"/>
                          </a:xfrm>
                          <a:prstGeom prst="rect">
                            <a:avLst/>
                          </a:prstGeom>
                        </pic:spPr>
                      </pic:pic>
                    </a:graphicData>
                  </a:graphic>
                </wp:inline>
              </w:drawing>
            </w:r>
          </w:p>
          <w:p w14:paraId="3EDB8035" w14:textId="14FF4EFE" w:rsidR="006E41AC" w:rsidRDefault="006E41AC" w:rsidP="006E41AC">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tc>
        <w:tc>
          <w:tcPr>
            <w:tcW w:w="6763" w:type="dxa"/>
            <w:tcBorders>
              <w:top w:val="dotted" w:sz="4" w:space="0" w:color="auto"/>
              <w:left w:val="nil"/>
              <w:bottom w:val="nil"/>
            </w:tcBorders>
            <w:vAlign w:val="bottom"/>
          </w:tcPr>
          <w:p w14:paraId="3E3A0AAC" w14:textId="77777777" w:rsidR="008B47BF" w:rsidRPr="006E41AC" w:rsidRDefault="008B47BF">
            <w:pPr>
              <w:pStyle w:val="paragraph"/>
              <w:spacing w:before="0" w:beforeAutospacing="0" w:after="0" w:afterAutospacing="0" w:line="192" w:lineRule="auto"/>
              <w:ind w:left="-113" w:right="-152"/>
              <w:textAlignment w:val="baseline"/>
              <w:rPr>
                <w:rStyle w:val="normaltextrun"/>
                <w:rFonts w:ascii="Palanquin Light" w:eastAsia="Arial" w:hAnsi="Palanquin Light" w:cs="Palanquin Light"/>
                <w:sz w:val="14"/>
                <w:szCs w:val="14"/>
                <w:lang w:val="hi-IN"/>
              </w:rPr>
            </w:pPr>
          </w:p>
          <w:p w14:paraId="130BA565" w14:textId="40D4C944" w:rsidR="008B47BF" w:rsidRDefault="008B47BF">
            <w:pPr>
              <w:pStyle w:val="paragraph"/>
              <w:spacing w:before="0" w:beforeAutospacing="0" w:after="0" w:afterAutospacing="0" w:line="192" w:lineRule="auto"/>
              <w:ind w:left="-113" w:right="-152"/>
              <w:textAlignment w:val="baseline"/>
              <w:rPr>
                <w:rStyle w:val="normaltextrun"/>
                <w:rFonts w:ascii="Palanquin Light" w:eastAsia="Arial" w:hAnsi="Palanquin Light" w:cs="Palanquin Light"/>
                <w:sz w:val="18"/>
                <w:szCs w:val="18"/>
                <w:lang w:val="hi-IN"/>
              </w:rPr>
            </w:pPr>
            <w:r>
              <w:rPr>
                <w:rStyle w:val="normaltextrun"/>
                <w:rFonts w:ascii="Palanquin Light" w:eastAsia="Arial" w:hAnsi="Palanquin Light" w:cs="Palanquin Light"/>
                <w:sz w:val="18"/>
                <w:szCs w:val="18"/>
                <w:lang w:val="hi-IN"/>
              </w:rPr>
              <w:t>और जिस प्रकार दुष्प्रचार भेदभाव की नींव बनाता है, उसी प्रकार दुष्प्रचार और भेदभाव मिलकर हिंसा की नींव तैयार करते हैं. समुदाय में हिंसा कई रूप ले सकती है - तोड़फोड़ से लेकर उत्पीड़न, धमकियों और शारीरिक हिंसा तक. और राज्य द्वारा हिंसा में मनमानी कैद, प्रताड़ना और लिंग-आधारित हिंसा शामिल हो सकते हैं.</w:t>
            </w:r>
          </w:p>
          <w:p w14:paraId="05D23DD6" w14:textId="37BDAE48" w:rsidR="008B47BF" w:rsidRPr="006E41AC" w:rsidRDefault="008B47BF">
            <w:pPr>
              <w:pStyle w:val="paragraph"/>
              <w:spacing w:before="0" w:beforeAutospacing="0" w:after="0" w:afterAutospacing="0" w:line="192" w:lineRule="auto"/>
              <w:ind w:left="-113" w:right="-152"/>
              <w:textAlignment w:val="baseline"/>
              <w:rPr>
                <w:rStyle w:val="eop"/>
                <w:rFonts w:ascii="Palanquin" w:eastAsia="Arial" w:hAnsi="Palanquin" w:cs="Palanquin"/>
                <w:b/>
                <w:bCs/>
                <w:sz w:val="16"/>
                <w:szCs w:val="16"/>
                <w:lang w:val="hi-IN"/>
              </w:rPr>
            </w:pPr>
          </w:p>
        </w:tc>
      </w:tr>
      <w:tr w:rsidR="009D0A81" w14:paraId="58DD0854" w14:textId="77777777" w:rsidTr="006E41AC">
        <w:trPr>
          <w:trHeight w:val="397"/>
        </w:trPr>
        <w:tc>
          <w:tcPr>
            <w:tcW w:w="2268" w:type="dxa"/>
            <w:tcBorders>
              <w:top w:val="nil"/>
              <w:bottom w:val="nil"/>
              <w:right w:val="nil"/>
            </w:tcBorders>
            <w:vAlign w:val="bottom"/>
          </w:tcPr>
          <w:p w14:paraId="6817DF22" w14:textId="77777777" w:rsidR="009D0A81" w:rsidRDefault="009D0A81">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tc>
        <w:tc>
          <w:tcPr>
            <w:tcW w:w="6763" w:type="dxa"/>
            <w:tcBorders>
              <w:top w:val="nil"/>
              <w:left w:val="nil"/>
              <w:bottom w:val="single" w:sz="4" w:space="0" w:color="auto"/>
            </w:tcBorders>
            <w:vAlign w:val="bottom"/>
          </w:tcPr>
          <w:p w14:paraId="76D808F8" w14:textId="77777777" w:rsidR="009D0A81" w:rsidRDefault="00E67823">
            <w:pPr>
              <w:pStyle w:val="paragraph"/>
              <w:spacing w:before="0" w:beforeAutospacing="0" w:after="0" w:afterAutospacing="0" w:line="192" w:lineRule="auto"/>
              <w:ind w:left="-113" w:right="-152"/>
              <w:textAlignment w:val="baseline"/>
              <w:rPr>
                <w:rStyle w:val="eop"/>
                <w:rFonts w:ascii="Palanquin" w:hAnsi="Palanquin" w:cs="Palanquin"/>
                <w:b/>
                <w:bCs/>
                <w:sz w:val="18"/>
                <w:szCs w:val="18"/>
                <w:lang w:val="en-GB"/>
              </w:rPr>
            </w:pPr>
            <w:r>
              <w:rPr>
                <w:rStyle w:val="eop"/>
                <w:rFonts w:ascii="Palanquin" w:eastAsia="Arial" w:hAnsi="Palanquin" w:cs="Palanquin"/>
                <w:b/>
                <w:bCs/>
                <w:sz w:val="18"/>
                <w:szCs w:val="18"/>
                <w:lang w:val="hi-IN"/>
              </w:rPr>
              <w:t>आवृत्ति, स्तर और प्रभाव</w:t>
            </w:r>
          </w:p>
        </w:tc>
      </w:tr>
      <w:tr w:rsidR="009D0A81" w:rsidRPr="00520C3E" w14:paraId="28C842F0" w14:textId="77777777" w:rsidTr="006E41AC">
        <w:tc>
          <w:tcPr>
            <w:tcW w:w="2268" w:type="dxa"/>
            <w:tcBorders>
              <w:top w:val="nil"/>
              <w:bottom w:val="nil"/>
              <w:right w:val="nil"/>
            </w:tcBorders>
          </w:tcPr>
          <w:p w14:paraId="329570A2"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2A0EC2D5"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rPr>
              <w:drawing>
                <wp:inline distT="0" distB="0" distL="0" distR="0" wp14:anchorId="7077E57F" wp14:editId="42AC2C87">
                  <wp:extent cx="1123200" cy="633600"/>
                  <wp:effectExtent l="0" t="0" r="1270" b="0"/>
                  <wp:docPr id="1131282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82697" name=""/>
                          <pic:cNvPicPr/>
                        </pic:nvPicPr>
                        <pic:blipFill>
                          <a:blip r:embed="rId19"/>
                          <a:stretch>
                            <a:fillRect/>
                          </a:stretch>
                        </pic:blipFill>
                        <pic:spPr>
                          <a:xfrm>
                            <a:off x="0" y="0"/>
                            <a:ext cx="1123200" cy="633600"/>
                          </a:xfrm>
                          <a:prstGeom prst="rect">
                            <a:avLst/>
                          </a:prstGeom>
                        </pic:spPr>
                      </pic:pic>
                    </a:graphicData>
                  </a:graphic>
                </wp:inline>
              </w:drawing>
            </w:r>
          </w:p>
        </w:tc>
        <w:tc>
          <w:tcPr>
            <w:tcW w:w="6763" w:type="dxa"/>
            <w:tcBorders>
              <w:top w:val="single" w:sz="4" w:space="0" w:color="auto"/>
              <w:left w:val="nil"/>
              <w:bottom w:val="dotted" w:sz="4" w:space="0" w:color="auto"/>
            </w:tcBorders>
          </w:tcPr>
          <w:p w14:paraId="13551FE7" w14:textId="77777777" w:rsidR="009D0A81" w:rsidRPr="006E41AC" w:rsidRDefault="009D0A81">
            <w:pPr>
              <w:pStyle w:val="paragraph"/>
              <w:spacing w:before="0" w:beforeAutospacing="0" w:after="0" w:afterAutospacing="0" w:line="192" w:lineRule="auto"/>
              <w:ind w:left="-112" w:right="-152"/>
              <w:textAlignment w:val="baseline"/>
              <w:rPr>
                <w:rStyle w:val="eop"/>
                <w:rFonts w:ascii="Palanquin Light" w:hAnsi="Palanquin Light" w:cs="Palanquin Light"/>
                <w:sz w:val="16"/>
                <w:szCs w:val="16"/>
                <w:lang w:val="en-GB"/>
              </w:rPr>
            </w:pPr>
          </w:p>
          <w:p w14:paraId="43B58F13" w14:textId="77777777" w:rsidR="009D0A81" w:rsidRDefault="00E67823">
            <w:pPr>
              <w:pStyle w:val="paragraph"/>
              <w:spacing w:before="0" w:beforeAutospacing="0" w:after="0" w:afterAutospacing="0" w:line="192" w:lineRule="auto"/>
              <w:ind w:left="-113" w:right="-57"/>
              <w:textAlignment w:val="baseline"/>
              <w:rPr>
                <w:rStyle w:val="normaltextrun"/>
                <w:rFonts w:ascii="Palanquin Light" w:hAnsi="Palanquin Light" w:cs="Palanquin Light"/>
                <w:spacing w:val="-4"/>
                <w:sz w:val="18"/>
                <w:szCs w:val="18"/>
                <w:lang w:val="en-GB"/>
              </w:rPr>
            </w:pPr>
            <w:r>
              <w:rPr>
                <w:rStyle w:val="normaltextrun"/>
                <w:rFonts w:ascii="Palanquin Light" w:eastAsia="Arial" w:hAnsi="Palanquin Light" w:cs="Palanquin Light"/>
                <w:sz w:val="18"/>
                <w:szCs w:val="18"/>
                <w:lang w:val="hi-IN"/>
              </w:rPr>
              <w:t>तीनों तरह की समस्याओं - दुष्प्रचार, भेदभाव और हिंसा - का पैमाना और आवृत्ति अलग-अलग स्तर की हो सकतीं हैं और उनके प्रभाव के भी कई स्तर हो सकते हैं. कुछ उल्लंघन केवल चंद व्यक्तियों को प्रभावित कर सकते हैं या वे विशाल समूहों पर भी असर डाल सकते हैं. ये उल्लंघन यदाकदा हो सकते हैं या नियमित और सुनियोजित हो सकते हैं - अर्थात वे सामाजिक प्रणाली और उसके ढांचे का हिस्सा हो सकते हैं. और लोगों पर उनका प्रभाव सीमित हो सकता है या खौफनाक भी.</w:t>
            </w:r>
          </w:p>
          <w:p w14:paraId="273EA18C" w14:textId="77777777" w:rsidR="009D0A81" w:rsidRPr="006E41AC" w:rsidRDefault="009D0A81">
            <w:pPr>
              <w:pStyle w:val="paragraph"/>
              <w:spacing w:before="0" w:beforeAutospacing="0" w:after="0" w:afterAutospacing="0" w:line="192" w:lineRule="auto"/>
              <w:ind w:left="-112" w:right="-152"/>
              <w:textAlignment w:val="baseline"/>
              <w:rPr>
                <w:rFonts w:ascii="Palanquin Light" w:hAnsi="Palanquin Light" w:cs="Palanquin Light"/>
                <w:sz w:val="14"/>
                <w:szCs w:val="14"/>
                <w:lang w:val="en-GB"/>
              </w:rPr>
            </w:pPr>
          </w:p>
        </w:tc>
      </w:tr>
      <w:tr w:rsidR="009D0A81" w:rsidRPr="00520C3E" w14:paraId="48CB944C" w14:textId="77777777" w:rsidTr="006E41AC">
        <w:trPr>
          <w:trHeight w:val="1784"/>
        </w:trPr>
        <w:tc>
          <w:tcPr>
            <w:tcW w:w="2268" w:type="dxa"/>
            <w:tcBorders>
              <w:top w:val="nil"/>
              <w:bottom w:val="nil"/>
              <w:right w:val="nil"/>
            </w:tcBorders>
          </w:tcPr>
          <w:p w14:paraId="25BCCB2E"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56CB5CF5"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2350664" wp14:editId="274311E1">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9"/>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52B9F427" w14:textId="77777777" w:rsidR="009D0A81" w:rsidRPr="006E41AC" w:rsidRDefault="009D0A81">
            <w:pPr>
              <w:pStyle w:val="paragraph"/>
              <w:spacing w:before="0" w:beforeAutospacing="0" w:after="0" w:afterAutospacing="0" w:line="192" w:lineRule="auto"/>
              <w:ind w:left="-112" w:right="-152"/>
              <w:textAlignment w:val="baseline"/>
              <w:rPr>
                <w:rStyle w:val="eop"/>
                <w:rFonts w:ascii="Palanquin Light" w:hAnsi="Palanquin Light" w:cs="Palanquin Light"/>
                <w:sz w:val="14"/>
                <w:szCs w:val="14"/>
                <w:lang w:val="en-GB"/>
              </w:rPr>
            </w:pPr>
          </w:p>
          <w:p w14:paraId="42D84B24" w14:textId="77777777" w:rsidR="009D0A81" w:rsidRDefault="00E67823">
            <w:pPr>
              <w:pStyle w:val="paragraph"/>
              <w:spacing w:before="0" w:beforeAutospacing="0" w:after="0" w:afterAutospacing="0" w:line="192" w:lineRule="auto"/>
              <w:ind w:left="-113"/>
              <w:textAlignment w:val="baseline"/>
              <w:rPr>
                <w:rStyle w:val="eop"/>
                <w:rFonts w:ascii="Palanquin Light" w:hAnsi="Palanquin Light" w:cs="Palanquin Light"/>
                <w:sz w:val="18"/>
                <w:szCs w:val="18"/>
                <w:lang w:val="en-GB"/>
              </w:rPr>
            </w:pPr>
            <w:r>
              <w:rPr>
                <w:rStyle w:val="eop"/>
                <w:rFonts w:ascii="Palanquin Light" w:eastAsia="Arial" w:hAnsi="Palanquin Light" w:cs="Palanquin Light"/>
                <w:sz w:val="18"/>
                <w:szCs w:val="18"/>
                <w:lang w:val="hi-IN"/>
              </w:rPr>
              <w:t>कई देशों में हुए अनुभव हमें बताते हैं कि पूर्वग्रह और दुष्प्रचार जितने अधिक फैले हुए और गंभीर होंगे, भेदभाव भी उतना ही अधिक फैला हुआ और गंभीर होगा. और ये दोनों जितने अधिक फैले हुए और गंभीर होंगे, हिंसा के अधिक फैलने और अधिक गंभीर होने की संभावना उतनी ही अधिक होगी. एक चीज़ दूसरी को जन्म देती है. सुनने में भले ही अवसादजनक लगे पर हालात कैसे बदतर हो सकते हैं यह समझने से हमें इस बारे में सोचने में मदद मिल सकती है कि हालात कैसे बेहतर हो सकते हैं.</w:t>
            </w:r>
          </w:p>
          <w:p w14:paraId="7EC78F26" w14:textId="77777777" w:rsidR="009D0A81" w:rsidRPr="006E41AC" w:rsidRDefault="00E67823">
            <w:pPr>
              <w:pStyle w:val="paragraph"/>
              <w:spacing w:before="0" w:beforeAutospacing="0" w:after="0" w:afterAutospacing="0" w:line="192" w:lineRule="auto"/>
              <w:ind w:left="-112" w:right="-152"/>
              <w:textAlignment w:val="baseline"/>
              <w:rPr>
                <w:rFonts w:ascii="Palanquin Light" w:hAnsi="Palanquin Light" w:cs="Palanquin Light"/>
                <w:sz w:val="12"/>
                <w:szCs w:val="12"/>
                <w:lang w:val="en-GB"/>
              </w:rPr>
            </w:pPr>
            <w:r>
              <w:rPr>
                <w:rStyle w:val="eop"/>
                <w:rFonts w:ascii="Palanquin Light" w:hAnsi="Palanquin Light" w:cs="Palanquin Light"/>
                <w:sz w:val="18"/>
                <w:szCs w:val="18"/>
                <w:lang w:val="en-GB"/>
              </w:rPr>
              <w:t xml:space="preserve"> </w:t>
            </w:r>
          </w:p>
        </w:tc>
      </w:tr>
      <w:tr w:rsidR="009D0A81" w14:paraId="143D276D" w14:textId="77777777" w:rsidTr="006E41AC">
        <w:trPr>
          <w:trHeight w:val="397"/>
        </w:trPr>
        <w:tc>
          <w:tcPr>
            <w:tcW w:w="2268" w:type="dxa"/>
            <w:tcBorders>
              <w:top w:val="nil"/>
              <w:bottom w:val="nil"/>
              <w:right w:val="nil"/>
            </w:tcBorders>
          </w:tcPr>
          <w:p w14:paraId="45050C3D" w14:textId="77777777" w:rsidR="009D0A81" w:rsidRDefault="009D0A81">
            <w:pPr>
              <w:pStyle w:val="paragraph"/>
              <w:spacing w:before="0" w:beforeAutospacing="0" w:after="0" w:afterAutospacing="0" w:line="192" w:lineRule="auto"/>
              <w:textAlignment w:val="baseline"/>
              <w:rPr>
                <w:rStyle w:val="normaltextrun"/>
                <w:rFonts w:ascii="Palanquin" w:hAnsi="Palanquin" w:cs="Palanquin"/>
                <w:b/>
                <w:bCs/>
                <w:sz w:val="18"/>
                <w:szCs w:val="18"/>
                <w:lang w:val="en-GB"/>
              </w:rPr>
            </w:pPr>
          </w:p>
        </w:tc>
        <w:tc>
          <w:tcPr>
            <w:tcW w:w="6763" w:type="dxa"/>
            <w:tcBorders>
              <w:top w:val="nil"/>
              <w:left w:val="nil"/>
              <w:bottom w:val="single" w:sz="4" w:space="0" w:color="auto"/>
            </w:tcBorders>
            <w:vAlign w:val="bottom"/>
          </w:tcPr>
          <w:p w14:paraId="6DB357D3" w14:textId="77777777" w:rsidR="009D0A81" w:rsidRDefault="00E67823">
            <w:pPr>
              <w:pStyle w:val="paragraph"/>
              <w:spacing w:before="0" w:beforeAutospacing="0" w:after="0" w:afterAutospacing="0" w:line="192" w:lineRule="auto"/>
              <w:ind w:left="-112" w:right="-152"/>
              <w:textAlignment w:val="baseline"/>
              <w:rPr>
                <w:rStyle w:val="normaltextrun"/>
                <w:rFonts w:ascii="Palanquin" w:hAnsi="Palanquin" w:cs="Palanquin"/>
                <w:b/>
                <w:bCs/>
                <w:sz w:val="18"/>
                <w:szCs w:val="18"/>
                <w:lang w:val="en-GB"/>
              </w:rPr>
            </w:pPr>
            <w:r>
              <w:rPr>
                <w:rStyle w:val="normaltextrun"/>
                <w:rFonts w:ascii="Palanquin" w:eastAsia="Arial" w:hAnsi="Palanquin" w:cs="Palanquin"/>
                <w:b/>
                <w:bCs/>
                <w:sz w:val="18"/>
                <w:szCs w:val="18"/>
                <w:lang w:val="hi-IN"/>
              </w:rPr>
              <w:t>निष्कर्ष</w:t>
            </w:r>
          </w:p>
        </w:tc>
      </w:tr>
      <w:tr w:rsidR="009D0A81" w:rsidRPr="00520C3E" w14:paraId="42551671" w14:textId="77777777" w:rsidTr="006E41AC">
        <w:trPr>
          <w:trHeight w:val="1612"/>
        </w:trPr>
        <w:tc>
          <w:tcPr>
            <w:tcW w:w="2268" w:type="dxa"/>
            <w:tcBorders>
              <w:top w:val="nil"/>
              <w:bottom w:val="nil"/>
              <w:right w:val="nil"/>
            </w:tcBorders>
          </w:tcPr>
          <w:p w14:paraId="091E3820"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675BC797"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5311BFA0" wp14:editId="6AF143A0">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0" descr="En bild som visar text, whiteboardtavl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4704CCE3" w14:textId="77777777" w:rsidR="009D0A81" w:rsidRPr="006E41AC" w:rsidRDefault="009D0A81">
            <w:pPr>
              <w:pStyle w:val="paragraph"/>
              <w:spacing w:before="0" w:beforeAutospacing="0" w:after="0" w:afterAutospacing="0" w:line="192" w:lineRule="auto"/>
              <w:ind w:left="-112" w:right="-152"/>
              <w:textAlignment w:val="baseline"/>
              <w:rPr>
                <w:rStyle w:val="normaltextrun"/>
                <w:rFonts w:ascii="Palanquin Light" w:hAnsi="Palanquin Light" w:cs="Palanquin Light"/>
                <w:sz w:val="14"/>
                <w:szCs w:val="14"/>
                <w:lang w:val="en-GB"/>
              </w:rPr>
            </w:pPr>
          </w:p>
          <w:p w14:paraId="1E3502EC" w14:textId="77777777" w:rsidR="009D0A81" w:rsidRDefault="00E67823">
            <w:pPr>
              <w:pStyle w:val="paragraph"/>
              <w:spacing w:before="0" w:beforeAutospacing="0" w:after="0" w:afterAutospacing="0" w:line="192" w:lineRule="auto"/>
              <w:ind w:left="-113" w:right="-113"/>
              <w:textAlignment w:val="baseline"/>
              <w:rPr>
                <w:rStyle w:val="normaltextrun"/>
                <w:rFonts w:ascii="Palanquin Light" w:hAnsi="Palanquin Light" w:cs="Palanquin Light"/>
                <w:spacing w:val="-4"/>
                <w:sz w:val="18"/>
                <w:szCs w:val="18"/>
                <w:lang w:val="en-GB"/>
              </w:rPr>
            </w:pPr>
            <w:r>
              <w:rPr>
                <w:rStyle w:val="normaltextrun"/>
                <w:rFonts w:ascii="Palanquin Light" w:eastAsia="Arial" w:hAnsi="Palanquin Light" w:cs="Palanquin Light"/>
                <w:sz w:val="18"/>
                <w:szCs w:val="18"/>
                <w:lang w:val="hi-IN"/>
              </w:rPr>
              <w:t xml:space="preserve">हर चीज़ की शुरुआत एक-दूसरे के बारे में हमारे सोचने, बोलने और व्यवहार करने के तरीके से होती है. और यह एक ऐसी चीज़ है जिसके बारे में हममें से हर व्यक्ति - हमारे परिवारों और व्यक्तिगत नेटवर्कों में - कुछ-न-कुछ कर सकता है. यह भी संभव है कि हम सामुदायिक स्तर पर भी इस बारे में कुछ कर पाएँ - जैसे हमारे आस्था समुदायों, स्कूलों और कार्यस्थलों के संदर्भ में. </w:t>
            </w:r>
          </w:p>
          <w:p w14:paraId="72BDE522" w14:textId="77777777" w:rsidR="009D0A81" w:rsidRDefault="00E67823" w:rsidP="00614D5C">
            <w:pPr>
              <w:pStyle w:val="paragraph"/>
              <w:spacing w:before="0" w:beforeAutospacing="0" w:after="0" w:afterAutospacing="0" w:line="192" w:lineRule="auto"/>
              <w:ind w:left="-113" w:right="-113" w:firstLine="386"/>
              <w:textAlignment w:val="baseline"/>
              <w:rPr>
                <w:rStyle w:val="eop"/>
                <w:rFonts w:ascii="Palanquin Light" w:hAnsi="Palanquin Light" w:cs="Palanquin Light"/>
                <w:sz w:val="18"/>
                <w:szCs w:val="18"/>
                <w:lang w:val="en-GB"/>
              </w:rPr>
            </w:pPr>
            <w:r>
              <w:rPr>
                <w:rStyle w:val="normaltextrun"/>
                <w:rFonts w:ascii="Palanquin Light" w:eastAsia="Arial" w:hAnsi="Palanquin Light" w:cs="Palanquin Light"/>
                <w:sz w:val="18"/>
                <w:szCs w:val="18"/>
                <w:lang w:val="hi-IN"/>
              </w:rPr>
              <w:t>निःसंदेह यह काफ़ी नहीं है. निसंदेह यह काफी नहीं है. उन आधिकारिक प्रणालियों को भी बदलने की ज़रुरत है जो लोगों के बीच भेदभाव करती हैं और उन्हें नुकसान पहुचातीं हैं - ख़राब कानूनों से लेकर स्कूल अध्यापको और पुलिसकर्मियों जैसे अधिकारियों के व्यवहार तक.</w:t>
            </w:r>
          </w:p>
          <w:p w14:paraId="7A0C3B8A" w14:textId="77777777" w:rsidR="009D0A81" w:rsidRPr="006E41AC" w:rsidRDefault="009D0A81">
            <w:pPr>
              <w:pStyle w:val="paragraph"/>
              <w:spacing w:before="0" w:beforeAutospacing="0" w:after="0" w:afterAutospacing="0" w:line="192" w:lineRule="auto"/>
              <w:ind w:left="-112" w:right="-152" w:firstLine="422"/>
              <w:textAlignment w:val="baseline"/>
              <w:rPr>
                <w:rStyle w:val="normaltextrun"/>
                <w:rFonts w:ascii="Palanquin Light" w:hAnsi="Palanquin Light" w:cs="Palanquin Light"/>
                <w:sz w:val="14"/>
                <w:szCs w:val="14"/>
                <w:lang w:val="en-US"/>
              </w:rPr>
            </w:pPr>
          </w:p>
        </w:tc>
      </w:tr>
      <w:tr w:rsidR="009D0A81" w:rsidRPr="00520C3E" w14:paraId="2097FA58" w14:textId="77777777" w:rsidTr="006E41AC">
        <w:trPr>
          <w:trHeight w:val="90"/>
        </w:trPr>
        <w:tc>
          <w:tcPr>
            <w:tcW w:w="2268" w:type="dxa"/>
            <w:tcBorders>
              <w:top w:val="nil"/>
              <w:bottom w:val="nil"/>
              <w:right w:val="nil"/>
            </w:tcBorders>
          </w:tcPr>
          <w:p w14:paraId="554AC9E3"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312FE554"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44BC3D8C" wp14:editId="0491F769">
                  <wp:extent cx="1136650" cy="635000"/>
                  <wp:effectExtent l="0" t="0" r="0" b="0"/>
                  <wp:docPr id="10"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1"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157D9585" w14:textId="77777777" w:rsidR="009D0A81" w:rsidRPr="006E41AC" w:rsidRDefault="009D0A81">
            <w:pPr>
              <w:spacing w:line="192" w:lineRule="auto"/>
              <w:ind w:left="-112" w:right="-152"/>
              <w:rPr>
                <w:rStyle w:val="normaltextrun"/>
                <w:rFonts w:ascii="Palanquin Light" w:eastAsia="Malgun Gothic" w:hAnsi="Palanquin Light" w:cs="Palanquin Light"/>
                <w:sz w:val="14"/>
                <w:szCs w:val="14"/>
                <w:lang w:val="en-GB" w:eastAsia="ko-KR"/>
              </w:rPr>
            </w:pPr>
          </w:p>
          <w:p w14:paraId="0DDDC62B" w14:textId="77777777" w:rsidR="009D0A81" w:rsidRDefault="00E67823">
            <w:pPr>
              <w:spacing w:line="192" w:lineRule="auto"/>
              <w:ind w:left="-112" w:right="-152"/>
              <w:rPr>
                <w:rStyle w:val="normaltextrun"/>
                <w:rFonts w:ascii="Palanquin Light" w:eastAsia="Malgun Gothic" w:hAnsi="Palanquin Light" w:cs="Palanquin Light"/>
                <w:sz w:val="18"/>
                <w:szCs w:val="18"/>
                <w:cs/>
                <w:lang w:val="en-GB" w:eastAsia="ko-KR" w:bidi="hi-IN"/>
              </w:rPr>
            </w:pPr>
            <w:r>
              <w:rPr>
                <w:rStyle w:val="normaltextrun"/>
                <w:rFonts w:ascii="Palanquin Light" w:eastAsia="Arial" w:hAnsi="Palanquin Light" w:cs="Palanquin Light"/>
                <w:sz w:val="18"/>
                <w:szCs w:val="18"/>
                <w:lang w:val="hi-IN" w:eastAsia="ko-KR"/>
              </w:rPr>
              <w:t xml:space="preserve">इस तरह के परिवर्तन को संभव बनाने के लिए हमें ज़रुरत है ऐसे अल्पसंख्यक समुदायों की जो अपने अधिकारों के बारे में जानते हों और उनके लिए खड़े होने में सक्षम हों. और हमें ज़रुरत है ऐसे बहुसंख्यकों की जो अल्पसंख्यकों का साथ देने के लिए तत्पर हों. और ऐसे राजनैतिक और धार्मिक नेताओं की जो यह समझते हों कि मानव अधिकार का सम्मान, रक्षा और उन्हें बढ़ावा देना उनकी ज़िम्मेदारी है. </w:t>
            </w:r>
          </w:p>
          <w:p w14:paraId="1008119A" w14:textId="77777777" w:rsidR="009D0A81" w:rsidRPr="006E41AC" w:rsidRDefault="009D0A81">
            <w:pPr>
              <w:spacing w:line="192" w:lineRule="auto"/>
              <w:ind w:left="-112" w:right="-152"/>
              <w:rPr>
                <w:rFonts w:ascii="Palanquin Light" w:eastAsia="Malgun Gothic" w:hAnsi="Palanquin Light" w:cs="Palanquin Light"/>
                <w:b/>
                <w:bCs/>
                <w:sz w:val="14"/>
                <w:szCs w:val="14"/>
                <w:lang w:val="en-GB" w:eastAsia="ko-KR"/>
              </w:rPr>
            </w:pPr>
          </w:p>
        </w:tc>
      </w:tr>
      <w:tr w:rsidR="009D0A81" w:rsidRPr="00520C3E" w14:paraId="77FC0146" w14:textId="77777777" w:rsidTr="006E41AC">
        <w:trPr>
          <w:trHeight w:val="939"/>
        </w:trPr>
        <w:tc>
          <w:tcPr>
            <w:tcW w:w="2268" w:type="dxa"/>
            <w:tcBorders>
              <w:top w:val="nil"/>
              <w:bottom w:val="nil"/>
              <w:right w:val="nil"/>
            </w:tcBorders>
          </w:tcPr>
          <w:p w14:paraId="016BBAB2"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28"/>
                <w:szCs w:val="28"/>
                <w:lang w:val="en-GB"/>
              </w:rPr>
            </w:pPr>
          </w:p>
          <w:p w14:paraId="1CE5DF09"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ECD188F" wp14:editId="4D34269A">
                  <wp:extent cx="1136650" cy="635000"/>
                  <wp:effectExtent l="0" t="0" r="0" b="0"/>
                  <wp:docPr id="11" name="Bildobjekt 22"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22" descr="En bild som visar text, klocka&#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p w14:paraId="39AA21BB"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tc>
        <w:tc>
          <w:tcPr>
            <w:tcW w:w="6763" w:type="dxa"/>
            <w:tcBorders>
              <w:top w:val="dotted" w:sz="4" w:space="0" w:color="auto"/>
              <w:left w:val="nil"/>
              <w:bottom w:val="nil"/>
            </w:tcBorders>
          </w:tcPr>
          <w:p w14:paraId="4EDCD085" w14:textId="77777777" w:rsidR="009D0A81" w:rsidRPr="006E41AC" w:rsidRDefault="009D0A81">
            <w:pPr>
              <w:pStyle w:val="paragraph"/>
              <w:spacing w:before="0" w:beforeAutospacing="0" w:after="0" w:afterAutospacing="0" w:line="192" w:lineRule="auto"/>
              <w:ind w:left="-112" w:right="-152"/>
              <w:textAlignment w:val="baseline"/>
              <w:rPr>
                <w:rStyle w:val="normaltextrun"/>
                <w:rFonts w:ascii="Palanquin Light" w:hAnsi="Palanquin Light" w:cs="Palanquin Light"/>
                <w:spacing w:val="-4"/>
                <w:sz w:val="14"/>
                <w:szCs w:val="14"/>
                <w:lang w:val="en-GB"/>
              </w:rPr>
            </w:pPr>
          </w:p>
          <w:p w14:paraId="08386EB6" w14:textId="489990C8" w:rsidR="009D0A81" w:rsidRDefault="00E67823">
            <w:pPr>
              <w:spacing w:line="192" w:lineRule="auto"/>
              <w:ind w:left="-112" w:right="-152"/>
              <w:rPr>
                <w:rFonts w:ascii="Palanquin Light" w:eastAsia="Malgun Gothic" w:hAnsi="Palanquin Light" w:cs="Palanquin Light"/>
                <w:spacing w:val="-4"/>
                <w:sz w:val="18"/>
                <w:szCs w:val="18"/>
                <w:lang w:val="en-GB" w:eastAsia="ko-KR"/>
              </w:rPr>
            </w:pPr>
            <w:r>
              <w:rPr>
                <w:rStyle w:val="normaltextrun"/>
                <w:rFonts w:ascii="Palanquin Light" w:eastAsia="Arial" w:hAnsi="Palanquin Light" w:cs="Palanquin Light"/>
                <w:sz w:val="18"/>
                <w:szCs w:val="18"/>
                <w:lang w:val="hi-IN" w:eastAsia="ko-KR"/>
              </w:rPr>
              <w:t>इसे वास्तविकता बनाना एक धीमी और कठिन प्रक्रिया है</w:t>
            </w:r>
            <w:r>
              <w:rPr>
                <w:rStyle w:val="normaltextrun"/>
                <w:rFonts w:ascii="Palanquin Light" w:eastAsia="Arial" w:hAnsi="Palanquin Light" w:cs="Palanquin Light"/>
                <w:sz w:val="18"/>
                <w:szCs w:val="18"/>
                <w:rtl/>
                <w:lang w:val="hi-IN" w:eastAsia="ko-KR"/>
              </w:rPr>
              <w:t>.</w:t>
            </w:r>
            <w:r>
              <w:rPr>
                <w:rStyle w:val="normaltextrun"/>
                <w:rFonts w:ascii="Palanquin Light" w:eastAsia="Arial" w:hAnsi="Palanquin Light" w:cs="Palanquin Light"/>
                <w:sz w:val="18"/>
                <w:szCs w:val="18"/>
                <w:lang w:val="hi-IN" w:eastAsia="ko-KR"/>
              </w:rPr>
              <w:t> यह प्रक्रिया तब शुरू होगी जब हम अपने सन्दर्भ का विश्लेषण करेंगे और समस्याओं की पहचान करेंगे. हम तीन चरणों के इस मॉडल: दुष्प्रचार - भेदभाव - हिंसा का प्रयोग इसमें हमारी सहायता करने के लिए कर सकते हैं.</w:t>
            </w:r>
          </w:p>
        </w:tc>
      </w:tr>
    </w:tbl>
    <w:p w14:paraId="19C9CD5F" w14:textId="77777777" w:rsidR="009D0A81" w:rsidRPr="00520C3E" w:rsidRDefault="00E67823">
      <w:pPr>
        <w:pStyle w:val="paragraph"/>
        <w:spacing w:line="192" w:lineRule="auto"/>
        <w:rPr>
          <w:rFonts w:ascii="Palanquin Light" w:hAnsi="Palanquin Light" w:cs="Palanquin Light"/>
          <w:sz w:val="18"/>
          <w:szCs w:val="18"/>
        </w:rPr>
      </w:pPr>
      <w:r>
        <w:rPr>
          <w:rStyle w:val="normaltextrun"/>
          <w:rFonts w:ascii="Palanquin" w:eastAsia="Arial" w:hAnsi="Palanquin" w:cs="Palanquin"/>
          <w:b/>
          <w:bCs/>
          <w:sz w:val="18"/>
          <w:szCs w:val="18"/>
          <w:lang w:val="hi-IN"/>
        </w:rPr>
        <w:t>आभार</w:t>
      </w:r>
      <w:r>
        <w:rPr>
          <w:rStyle w:val="normaltextrun"/>
          <w:rFonts w:ascii="Palanquin Light" w:eastAsia="Arial" w:hAnsi="Palanquin Light" w:cs="Palanquin Light"/>
          <w:sz w:val="18"/>
          <w:szCs w:val="18"/>
          <w:lang w:val="hi-IN"/>
        </w:rPr>
        <w:br/>
        <w:t>यह स्क्रिप्ट, जॉन केनडिलिन द्वारा विकसित थ्री फेसिस ऑफ़ परसीक्यूशन मॉडल पर आधारित है. </w:t>
      </w:r>
    </w:p>
    <w:sectPr w:rsidR="009D0A81" w:rsidRPr="00520C3E">
      <w:headerReference w:type="even" r:id="rId24"/>
      <w:headerReference w:type="default" r:id="rId25"/>
      <w:footerReference w:type="even" r:id="rId26"/>
      <w:footerReference w:type="default" r:id="rId27"/>
      <w:headerReference w:type="first" r:id="rId28"/>
      <w:footerReference w:type="first" r:id="rId29"/>
      <w:pgSz w:w="11906" w:h="16838"/>
      <w:pgMar w:top="1803" w:right="1418" w:bottom="1418" w:left="1418" w:header="459" w:footer="352" w:gutter="0"/>
      <w:pgNumType w:start="1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8974" w14:textId="77777777" w:rsidR="00D52F5C" w:rsidRDefault="00D52F5C">
      <w:r>
        <w:separator/>
      </w:r>
    </w:p>
  </w:endnote>
  <w:endnote w:type="continuationSeparator" w:id="0">
    <w:p w14:paraId="4A50B267" w14:textId="77777777" w:rsidR="00D52F5C" w:rsidRDefault="00D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mbria"/>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Palanquin Light">
    <w:panose1 w:val="020B0004020203020204"/>
    <w:charset w:val="00"/>
    <w:family w:val="swiss"/>
    <w:pitch w:val="variable"/>
    <w:sig w:usb0="800080AF" w:usb1="5000204A" w:usb2="00000000" w:usb3="00000000" w:csb0="00000093" w:csb1="00000000"/>
  </w:font>
  <w:font w:name="Mulish-Light">
    <w:altName w:val="Calibri"/>
    <w:charset w:val="4D"/>
    <w:family w:val="auto"/>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079D" w14:textId="77777777" w:rsidR="00E67823" w:rsidRDefault="00E67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AA7" w14:textId="77777777" w:rsidR="009D0A81" w:rsidRPr="00E67823" w:rsidRDefault="00E67823">
    <w:pPr>
      <w:pStyle w:val="SESSION1"/>
      <w:spacing w:before="57" w:line="240" w:lineRule="auto"/>
      <w:ind w:right="357"/>
      <w:rPr>
        <w:rFonts w:ascii="Calibri Light" w:hAnsi="Calibri Light" w:cs="Calibri Light (Rubriker)"/>
        <w:caps/>
        <w:color w:val="000000"/>
        <w:spacing w:val="0"/>
        <w:sz w:val="14"/>
        <w:szCs w:val="14"/>
      </w:rPr>
    </w:pPr>
    <w:bookmarkStart w:id="0" w:name="_Hlk98428942"/>
    <w:r w:rsidRPr="00E67823">
      <w:rPr>
        <w:rFonts w:ascii="Arial" w:eastAsia="Arial" w:hAnsi="Arial" w:cs="Arial"/>
        <w:caps/>
        <w:color w:val="000000"/>
        <w:spacing w:val="0"/>
        <w:sz w:val="14"/>
        <w:szCs w:val="14"/>
        <w:lang w:val="hi-IN"/>
      </w:rPr>
      <w:t>स्थानीय चेंजमेकर्स पाठ्यक्रम | सत्र 5</w:t>
    </w:r>
  </w:p>
  <w:bookmarkEnd w:id="0"/>
  <w:p w14:paraId="269E144F" w14:textId="77777777" w:rsidR="009D0A81" w:rsidRDefault="00E67823">
    <w:pPr>
      <w:pStyle w:val="Footer"/>
      <w:framePr w:wrap="none" w:vAnchor="page" w:hAnchor="page" w:x="5853" w:y="16034"/>
      <w:rPr>
        <w:rStyle w:val="PageNumber"/>
        <w:rFonts w:cs="Times New Roman (CS-brödtext)"/>
        <w:spacing w:val="30"/>
        <w:sz w:val="18"/>
        <w:szCs w:val="18"/>
        <w:lang w:val="en-US"/>
      </w:rPr>
    </w:pPr>
    <w:r>
      <w:rPr>
        <w:rStyle w:val="PageNumber"/>
        <w:rFonts w:cs="Times New Roman (CS-brödtext)"/>
        <w:spacing w:val="30"/>
        <w:sz w:val="18"/>
        <w:szCs w:val="18"/>
      </w:rPr>
      <w:fldChar w:fldCharType="begin"/>
    </w:r>
    <w:r>
      <w:rPr>
        <w:rStyle w:val="PageNumber"/>
        <w:rFonts w:cs="Times New Roman (CS-brödtext)"/>
        <w:spacing w:val="30"/>
        <w:sz w:val="18"/>
        <w:szCs w:val="18"/>
        <w:lang w:val="en-US"/>
      </w:rPr>
      <w:instrText xml:space="preserve"> PAGE </w:instrText>
    </w:r>
    <w:r>
      <w:rPr>
        <w:rStyle w:val="PageNumber"/>
        <w:rFonts w:cs="Times New Roman (CS-brödtext)"/>
        <w:spacing w:val="30"/>
        <w:sz w:val="18"/>
        <w:szCs w:val="18"/>
      </w:rPr>
      <w:fldChar w:fldCharType="separate"/>
    </w:r>
    <w:r>
      <w:rPr>
        <w:rStyle w:val="PageNumber"/>
        <w:rFonts w:cs="Times New Roman (CS-brödtext)"/>
        <w:spacing w:val="30"/>
        <w:sz w:val="18"/>
        <w:szCs w:val="18"/>
      </w:rPr>
      <w:t>77</w:t>
    </w:r>
    <w:r>
      <w:rPr>
        <w:rStyle w:val="PageNumber"/>
        <w:rFonts w:cs="Times New Roman (CS-brödtext)"/>
        <w:spacing w:val="30"/>
        <w:sz w:val="18"/>
        <w:szCs w:val="18"/>
      </w:rPr>
      <w:fldChar w:fldCharType="end"/>
    </w:r>
  </w:p>
  <w:p w14:paraId="197DD3CC" w14:textId="77777777" w:rsidR="009D0A81" w:rsidRDefault="009D0A81">
    <w:pPr>
      <w:pStyle w:val="Footer"/>
    </w:pPr>
  </w:p>
  <w:p w14:paraId="0B32FC53" w14:textId="77777777" w:rsidR="009D0A81" w:rsidRDefault="009D0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7AA6" w14:textId="77777777" w:rsidR="009D0A81" w:rsidRDefault="009D0A81">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E1E6" w14:textId="77777777" w:rsidR="00D52F5C" w:rsidRDefault="00D52F5C">
      <w:r>
        <w:separator/>
      </w:r>
    </w:p>
  </w:footnote>
  <w:footnote w:type="continuationSeparator" w:id="0">
    <w:p w14:paraId="746FDEBD" w14:textId="77777777" w:rsidR="00D52F5C" w:rsidRDefault="00D5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8C0" w14:textId="77777777" w:rsidR="00E67823" w:rsidRDefault="00E6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859" w14:textId="77777777" w:rsidR="009D0A81" w:rsidRDefault="00E67823">
    <w:pPr>
      <w:pStyle w:val="Header"/>
      <w:ind w:left="-709" w:right="-709"/>
      <w:jc w:val="center"/>
    </w:pPr>
    <w:r>
      <w:rPr>
        <w:noProof/>
      </w:rPr>
      <w:drawing>
        <wp:anchor distT="0" distB="0" distL="114300" distR="114300" simplePos="0" relativeHeight="251658240" behindDoc="0" locked="0" layoutInCell="1" allowOverlap="1" wp14:anchorId="5FFBB990" wp14:editId="570AA04E">
          <wp:simplePos x="0" y="0"/>
          <wp:positionH relativeFrom="column">
            <wp:posOffset>-541655</wp:posOffset>
          </wp:positionH>
          <wp:positionV relativeFrom="paragraph">
            <wp:posOffset>62230</wp:posOffset>
          </wp:positionV>
          <wp:extent cx="6836410" cy="123825"/>
          <wp:effectExtent l="0" t="0" r="254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9F98CE6" w14:textId="77777777" w:rsidR="009D0A81" w:rsidRDefault="009D0A81">
    <w:pPr>
      <w:pStyle w:val="Header"/>
      <w:ind w:left="-851" w:right="-709"/>
      <w:jc w:val="center"/>
    </w:pPr>
  </w:p>
  <w:p w14:paraId="659F20BB" w14:textId="77777777" w:rsidR="009D0A81" w:rsidRDefault="009D0A81">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9B0" w14:textId="77777777" w:rsidR="009D0A81" w:rsidRDefault="009D0A81">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345ACAF4">
      <w:start w:val="1"/>
      <w:numFmt w:val="bullet"/>
      <w:lvlText w:val=""/>
      <w:lvlJc w:val="left"/>
      <w:pPr>
        <w:ind w:left="252" w:hanging="360"/>
      </w:pPr>
      <w:rPr>
        <w:rFonts w:ascii="Symbol" w:hAnsi="Symbol" w:hint="default"/>
      </w:rPr>
    </w:lvl>
    <w:lvl w:ilvl="1" w:tplc="8A8EC952" w:tentative="1">
      <w:start w:val="1"/>
      <w:numFmt w:val="bullet"/>
      <w:lvlText w:val="o"/>
      <w:lvlJc w:val="left"/>
      <w:pPr>
        <w:ind w:left="972" w:hanging="360"/>
      </w:pPr>
      <w:rPr>
        <w:rFonts w:ascii="Courier New" w:hAnsi="Courier New" w:cs="Courier New" w:hint="default"/>
      </w:rPr>
    </w:lvl>
    <w:lvl w:ilvl="2" w:tplc="E21600C4" w:tentative="1">
      <w:start w:val="1"/>
      <w:numFmt w:val="bullet"/>
      <w:lvlText w:val=""/>
      <w:lvlJc w:val="left"/>
      <w:pPr>
        <w:ind w:left="1692" w:hanging="360"/>
      </w:pPr>
      <w:rPr>
        <w:rFonts w:ascii="Wingdings" w:hAnsi="Wingdings" w:hint="default"/>
      </w:rPr>
    </w:lvl>
    <w:lvl w:ilvl="3" w:tplc="CB00702C" w:tentative="1">
      <w:start w:val="1"/>
      <w:numFmt w:val="bullet"/>
      <w:lvlText w:val=""/>
      <w:lvlJc w:val="left"/>
      <w:pPr>
        <w:ind w:left="2412" w:hanging="360"/>
      </w:pPr>
      <w:rPr>
        <w:rFonts w:ascii="Symbol" w:hAnsi="Symbol" w:hint="default"/>
      </w:rPr>
    </w:lvl>
    <w:lvl w:ilvl="4" w:tplc="AA760262" w:tentative="1">
      <w:start w:val="1"/>
      <w:numFmt w:val="bullet"/>
      <w:lvlText w:val="o"/>
      <w:lvlJc w:val="left"/>
      <w:pPr>
        <w:ind w:left="3132" w:hanging="360"/>
      </w:pPr>
      <w:rPr>
        <w:rFonts w:ascii="Courier New" w:hAnsi="Courier New" w:cs="Courier New" w:hint="default"/>
      </w:rPr>
    </w:lvl>
    <w:lvl w:ilvl="5" w:tplc="AB70858E" w:tentative="1">
      <w:start w:val="1"/>
      <w:numFmt w:val="bullet"/>
      <w:lvlText w:val=""/>
      <w:lvlJc w:val="left"/>
      <w:pPr>
        <w:ind w:left="3852" w:hanging="360"/>
      </w:pPr>
      <w:rPr>
        <w:rFonts w:ascii="Wingdings" w:hAnsi="Wingdings" w:hint="default"/>
      </w:rPr>
    </w:lvl>
    <w:lvl w:ilvl="6" w:tplc="0EA4ED0A" w:tentative="1">
      <w:start w:val="1"/>
      <w:numFmt w:val="bullet"/>
      <w:lvlText w:val=""/>
      <w:lvlJc w:val="left"/>
      <w:pPr>
        <w:ind w:left="4572" w:hanging="360"/>
      </w:pPr>
      <w:rPr>
        <w:rFonts w:ascii="Symbol" w:hAnsi="Symbol" w:hint="default"/>
      </w:rPr>
    </w:lvl>
    <w:lvl w:ilvl="7" w:tplc="16D2C292" w:tentative="1">
      <w:start w:val="1"/>
      <w:numFmt w:val="bullet"/>
      <w:lvlText w:val="o"/>
      <w:lvlJc w:val="left"/>
      <w:pPr>
        <w:ind w:left="5292" w:hanging="360"/>
      </w:pPr>
      <w:rPr>
        <w:rFonts w:ascii="Courier New" w:hAnsi="Courier New" w:cs="Courier New" w:hint="default"/>
      </w:rPr>
    </w:lvl>
    <w:lvl w:ilvl="8" w:tplc="15DC1DC6"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B1E2C1D8"/>
    <w:lvl w:ilvl="0" w:tplc="BE26481A">
      <w:numFmt w:val="bullet"/>
      <w:lvlText w:val="-"/>
      <w:lvlJc w:val="left"/>
      <w:pPr>
        <w:ind w:left="1080" w:hanging="360"/>
      </w:pPr>
      <w:rPr>
        <w:rFonts w:ascii="Calibri Light" w:eastAsia="Times New Roman" w:hAnsi="Calibri Light" w:cs="Calibri Light" w:hint="default"/>
        <w:sz w:val="22"/>
      </w:rPr>
    </w:lvl>
    <w:lvl w:ilvl="1" w:tplc="9DFC72D6" w:tentative="1">
      <w:start w:val="1"/>
      <w:numFmt w:val="bullet"/>
      <w:lvlText w:val="o"/>
      <w:lvlJc w:val="left"/>
      <w:pPr>
        <w:ind w:left="1800" w:hanging="360"/>
      </w:pPr>
      <w:rPr>
        <w:rFonts w:ascii="Courier New" w:hAnsi="Courier New" w:cs="Courier New" w:hint="default"/>
      </w:rPr>
    </w:lvl>
    <w:lvl w:ilvl="2" w:tplc="05A4CF3A" w:tentative="1">
      <w:start w:val="1"/>
      <w:numFmt w:val="bullet"/>
      <w:lvlText w:val=""/>
      <w:lvlJc w:val="left"/>
      <w:pPr>
        <w:ind w:left="2520" w:hanging="360"/>
      </w:pPr>
      <w:rPr>
        <w:rFonts w:ascii="Wingdings" w:hAnsi="Wingdings" w:hint="default"/>
      </w:rPr>
    </w:lvl>
    <w:lvl w:ilvl="3" w:tplc="7C5C73D2" w:tentative="1">
      <w:start w:val="1"/>
      <w:numFmt w:val="bullet"/>
      <w:lvlText w:val=""/>
      <w:lvlJc w:val="left"/>
      <w:pPr>
        <w:ind w:left="3240" w:hanging="360"/>
      </w:pPr>
      <w:rPr>
        <w:rFonts w:ascii="Symbol" w:hAnsi="Symbol" w:hint="default"/>
      </w:rPr>
    </w:lvl>
    <w:lvl w:ilvl="4" w:tplc="A8F8A4CE" w:tentative="1">
      <w:start w:val="1"/>
      <w:numFmt w:val="bullet"/>
      <w:lvlText w:val="o"/>
      <w:lvlJc w:val="left"/>
      <w:pPr>
        <w:ind w:left="3960" w:hanging="360"/>
      </w:pPr>
      <w:rPr>
        <w:rFonts w:ascii="Courier New" w:hAnsi="Courier New" w:cs="Courier New" w:hint="default"/>
      </w:rPr>
    </w:lvl>
    <w:lvl w:ilvl="5" w:tplc="E0CED1B6" w:tentative="1">
      <w:start w:val="1"/>
      <w:numFmt w:val="bullet"/>
      <w:lvlText w:val=""/>
      <w:lvlJc w:val="left"/>
      <w:pPr>
        <w:ind w:left="4680" w:hanging="360"/>
      </w:pPr>
      <w:rPr>
        <w:rFonts w:ascii="Wingdings" w:hAnsi="Wingdings" w:hint="default"/>
      </w:rPr>
    </w:lvl>
    <w:lvl w:ilvl="6" w:tplc="C3FE7D60" w:tentative="1">
      <w:start w:val="1"/>
      <w:numFmt w:val="bullet"/>
      <w:lvlText w:val=""/>
      <w:lvlJc w:val="left"/>
      <w:pPr>
        <w:ind w:left="5400" w:hanging="360"/>
      </w:pPr>
      <w:rPr>
        <w:rFonts w:ascii="Symbol" w:hAnsi="Symbol" w:hint="default"/>
      </w:rPr>
    </w:lvl>
    <w:lvl w:ilvl="7" w:tplc="5768C980" w:tentative="1">
      <w:start w:val="1"/>
      <w:numFmt w:val="bullet"/>
      <w:lvlText w:val="o"/>
      <w:lvlJc w:val="left"/>
      <w:pPr>
        <w:ind w:left="6120" w:hanging="360"/>
      </w:pPr>
      <w:rPr>
        <w:rFonts w:ascii="Courier New" w:hAnsi="Courier New" w:cs="Courier New" w:hint="default"/>
      </w:rPr>
    </w:lvl>
    <w:lvl w:ilvl="8" w:tplc="D3E4701A"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6E66B646">
      <w:start w:val="1"/>
      <w:numFmt w:val="bullet"/>
      <w:lvlText w:val=""/>
      <w:lvlJc w:val="left"/>
      <w:pPr>
        <w:ind w:left="612" w:hanging="360"/>
      </w:pPr>
      <w:rPr>
        <w:rFonts w:ascii="Symbol" w:hAnsi="Symbol" w:hint="default"/>
      </w:rPr>
    </w:lvl>
    <w:lvl w:ilvl="1" w:tplc="1A267B26" w:tentative="1">
      <w:start w:val="1"/>
      <w:numFmt w:val="bullet"/>
      <w:lvlText w:val="o"/>
      <w:lvlJc w:val="left"/>
      <w:pPr>
        <w:ind w:left="1332" w:hanging="360"/>
      </w:pPr>
      <w:rPr>
        <w:rFonts w:ascii="Courier New" w:hAnsi="Courier New" w:cs="Courier New" w:hint="default"/>
      </w:rPr>
    </w:lvl>
    <w:lvl w:ilvl="2" w:tplc="BC628114" w:tentative="1">
      <w:start w:val="1"/>
      <w:numFmt w:val="bullet"/>
      <w:lvlText w:val=""/>
      <w:lvlJc w:val="left"/>
      <w:pPr>
        <w:ind w:left="2052" w:hanging="360"/>
      </w:pPr>
      <w:rPr>
        <w:rFonts w:ascii="Wingdings" w:hAnsi="Wingdings" w:hint="default"/>
      </w:rPr>
    </w:lvl>
    <w:lvl w:ilvl="3" w:tplc="4A32B29C" w:tentative="1">
      <w:start w:val="1"/>
      <w:numFmt w:val="bullet"/>
      <w:lvlText w:val=""/>
      <w:lvlJc w:val="left"/>
      <w:pPr>
        <w:ind w:left="2772" w:hanging="360"/>
      </w:pPr>
      <w:rPr>
        <w:rFonts w:ascii="Symbol" w:hAnsi="Symbol" w:hint="default"/>
      </w:rPr>
    </w:lvl>
    <w:lvl w:ilvl="4" w:tplc="A1A26530" w:tentative="1">
      <w:start w:val="1"/>
      <w:numFmt w:val="bullet"/>
      <w:lvlText w:val="o"/>
      <w:lvlJc w:val="left"/>
      <w:pPr>
        <w:ind w:left="3492" w:hanging="360"/>
      </w:pPr>
      <w:rPr>
        <w:rFonts w:ascii="Courier New" w:hAnsi="Courier New" w:cs="Courier New" w:hint="default"/>
      </w:rPr>
    </w:lvl>
    <w:lvl w:ilvl="5" w:tplc="7D14E858" w:tentative="1">
      <w:start w:val="1"/>
      <w:numFmt w:val="bullet"/>
      <w:lvlText w:val=""/>
      <w:lvlJc w:val="left"/>
      <w:pPr>
        <w:ind w:left="4212" w:hanging="360"/>
      </w:pPr>
      <w:rPr>
        <w:rFonts w:ascii="Wingdings" w:hAnsi="Wingdings" w:hint="default"/>
      </w:rPr>
    </w:lvl>
    <w:lvl w:ilvl="6" w:tplc="3D24DCB4" w:tentative="1">
      <w:start w:val="1"/>
      <w:numFmt w:val="bullet"/>
      <w:lvlText w:val=""/>
      <w:lvlJc w:val="left"/>
      <w:pPr>
        <w:ind w:left="4932" w:hanging="360"/>
      </w:pPr>
      <w:rPr>
        <w:rFonts w:ascii="Symbol" w:hAnsi="Symbol" w:hint="default"/>
      </w:rPr>
    </w:lvl>
    <w:lvl w:ilvl="7" w:tplc="87986AA6" w:tentative="1">
      <w:start w:val="1"/>
      <w:numFmt w:val="bullet"/>
      <w:lvlText w:val="o"/>
      <w:lvlJc w:val="left"/>
      <w:pPr>
        <w:ind w:left="5652" w:hanging="360"/>
      </w:pPr>
      <w:rPr>
        <w:rFonts w:ascii="Courier New" w:hAnsi="Courier New" w:cs="Courier New" w:hint="default"/>
      </w:rPr>
    </w:lvl>
    <w:lvl w:ilvl="8" w:tplc="B9569AAC"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05A39"/>
    <w:multiLevelType w:val="hybridMultilevel"/>
    <w:tmpl w:val="C4EADDA6"/>
    <w:lvl w:ilvl="0" w:tplc="E8FCACF2">
      <w:start w:val="1"/>
      <w:numFmt w:val="decimal"/>
      <w:lvlText w:val="%1."/>
      <w:lvlJc w:val="left"/>
      <w:pPr>
        <w:ind w:left="1080" w:hanging="360"/>
      </w:pPr>
      <w:rPr>
        <w:rFonts w:hint="default"/>
      </w:rPr>
    </w:lvl>
    <w:lvl w:ilvl="1" w:tplc="6950B182" w:tentative="1">
      <w:start w:val="1"/>
      <w:numFmt w:val="lowerLetter"/>
      <w:lvlText w:val="%2."/>
      <w:lvlJc w:val="left"/>
      <w:pPr>
        <w:ind w:left="1800" w:hanging="360"/>
      </w:pPr>
    </w:lvl>
    <w:lvl w:ilvl="2" w:tplc="409E5E20" w:tentative="1">
      <w:start w:val="1"/>
      <w:numFmt w:val="lowerRoman"/>
      <w:lvlText w:val="%3."/>
      <w:lvlJc w:val="right"/>
      <w:pPr>
        <w:ind w:left="2520" w:hanging="180"/>
      </w:pPr>
    </w:lvl>
    <w:lvl w:ilvl="3" w:tplc="4C12C21E" w:tentative="1">
      <w:start w:val="1"/>
      <w:numFmt w:val="decimal"/>
      <w:lvlText w:val="%4."/>
      <w:lvlJc w:val="left"/>
      <w:pPr>
        <w:ind w:left="3240" w:hanging="360"/>
      </w:pPr>
    </w:lvl>
    <w:lvl w:ilvl="4" w:tplc="74043316" w:tentative="1">
      <w:start w:val="1"/>
      <w:numFmt w:val="lowerLetter"/>
      <w:lvlText w:val="%5."/>
      <w:lvlJc w:val="left"/>
      <w:pPr>
        <w:ind w:left="3960" w:hanging="360"/>
      </w:pPr>
    </w:lvl>
    <w:lvl w:ilvl="5" w:tplc="2EC465E2" w:tentative="1">
      <w:start w:val="1"/>
      <w:numFmt w:val="lowerRoman"/>
      <w:lvlText w:val="%6."/>
      <w:lvlJc w:val="right"/>
      <w:pPr>
        <w:ind w:left="4680" w:hanging="180"/>
      </w:pPr>
    </w:lvl>
    <w:lvl w:ilvl="6" w:tplc="FFECB01A" w:tentative="1">
      <w:start w:val="1"/>
      <w:numFmt w:val="decimal"/>
      <w:lvlText w:val="%7."/>
      <w:lvlJc w:val="left"/>
      <w:pPr>
        <w:ind w:left="5400" w:hanging="360"/>
      </w:pPr>
    </w:lvl>
    <w:lvl w:ilvl="7" w:tplc="82C414DC" w:tentative="1">
      <w:start w:val="1"/>
      <w:numFmt w:val="lowerLetter"/>
      <w:lvlText w:val="%8."/>
      <w:lvlJc w:val="left"/>
      <w:pPr>
        <w:ind w:left="6120" w:hanging="360"/>
      </w:pPr>
    </w:lvl>
    <w:lvl w:ilvl="8" w:tplc="8D9C22B2" w:tentative="1">
      <w:start w:val="1"/>
      <w:numFmt w:val="lowerRoman"/>
      <w:lvlText w:val="%9."/>
      <w:lvlJc w:val="right"/>
      <w:pPr>
        <w:ind w:left="6840" w:hanging="180"/>
      </w:pPr>
    </w:lvl>
  </w:abstractNum>
  <w:abstractNum w:abstractNumId="5" w15:restartNumberingAfterBreak="0">
    <w:nsid w:val="77333999"/>
    <w:multiLevelType w:val="hybridMultilevel"/>
    <w:tmpl w:val="1504A4A6"/>
    <w:lvl w:ilvl="0" w:tplc="A6B28696">
      <w:numFmt w:val="bullet"/>
      <w:lvlText w:val="•"/>
      <w:lvlJc w:val="left"/>
      <w:pPr>
        <w:ind w:left="720" w:hanging="360"/>
      </w:pPr>
      <w:rPr>
        <w:rFonts w:ascii="Garamond" w:eastAsia="Malgun Gothic" w:hAnsi="Garamond" w:cs="Times New Roman" w:hint="default"/>
      </w:rPr>
    </w:lvl>
    <w:lvl w:ilvl="1" w:tplc="A5C02C6A" w:tentative="1">
      <w:start w:val="1"/>
      <w:numFmt w:val="bullet"/>
      <w:lvlText w:val="o"/>
      <w:lvlJc w:val="left"/>
      <w:pPr>
        <w:ind w:left="1440" w:hanging="360"/>
      </w:pPr>
      <w:rPr>
        <w:rFonts w:ascii="Courier New" w:hAnsi="Courier New" w:cs="Courier New" w:hint="default"/>
      </w:rPr>
    </w:lvl>
    <w:lvl w:ilvl="2" w:tplc="53544A3A" w:tentative="1">
      <w:start w:val="1"/>
      <w:numFmt w:val="bullet"/>
      <w:lvlText w:val=""/>
      <w:lvlJc w:val="left"/>
      <w:pPr>
        <w:ind w:left="2160" w:hanging="360"/>
      </w:pPr>
      <w:rPr>
        <w:rFonts w:ascii="Wingdings" w:hAnsi="Wingdings" w:hint="default"/>
      </w:rPr>
    </w:lvl>
    <w:lvl w:ilvl="3" w:tplc="1F6841D0" w:tentative="1">
      <w:start w:val="1"/>
      <w:numFmt w:val="bullet"/>
      <w:lvlText w:val=""/>
      <w:lvlJc w:val="left"/>
      <w:pPr>
        <w:ind w:left="2880" w:hanging="360"/>
      </w:pPr>
      <w:rPr>
        <w:rFonts w:ascii="Symbol" w:hAnsi="Symbol" w:hint="default"/>
      </w:rPr>
    </w:lvl>
    <w:lvl w:ilvl="4" w:tplc="1FB81DA6" w:tentative="1">
      <w:start w:val="1"/>
      <w:numFmt w:val="bullet"/>
      <w:lvlText w:val="o"/>
      <w:lvlJc w:val="left"/>
      <w:pPr>
        <w:ind w:left="3600" w:hanging="360"/>
      </w:pPr>
      <w:rPr>
        <w:rFonts w:ascii="Courier New" w:hAnsi="Courier New" w:cs="Courier New" w:hint="default"/>
      </w:rPr>
    </w:lvl>
    <w:lvl w:ilvl="5" w:tplc="DB1E93B8" w:tentative="1">
      <w:start w:val="1"/>
      <w:numFmt w:val="bullet"/>
      <w:lvlText w:val=""/>
      <w:lvlJc w:val="left"/>
      <w:pPr>
        <w:ind w:left="4320" w:hanging="360"/>
      </w:pPr>
      <w:rPr>
        <w:rFonts w:ascii="Wingdings" w:hAnsi="Wingdings" w:hint="default"/>
      </w:rPr>
    </w:lvl>
    <w:lvl w:ilvl="6" w:tplc="7F848BDA" w:tentative="1">
      <w:start w:val="1"/>
      <w:numFmt w:val="bullet"/>
      <w:lvlText w:val=""/>
      <w:lvlJc w:val="left"/>
      <w:pPr>
        <w:ind w:left="5040" w:hanging="360"/>
      </w:pPr>
      <w:rPr>
        <w:rFonts w:ascii="Symbol" w:hAnsi="Symbol" w:hint="default"/>
      </w:rPr>
    </w:lvl>
    <w:lvl w:ilvl="7" w:tplc="CF625C70" w:tentative="1">
      <w:start w:val="1"/>
      <w:numFmt w:val="bullet"/>
      <w:lvlText w:val="o"/>
      <w:lvlJc w:val="left"/>
      <w:pPr>
        <w:ind w:left="5760" w:hanging="360"/>
      </w:pPr>
      <w:rPr>
        <w:rFonts w:ascii="Courier New" w:hAnsi="Courier New" w:cs="Courier New" w:hint="default"/>
      </w:rPr>
    </w:lvl>
    <w:lvl w:ilvl="8" w:tplc="8A5ED97E" w:tentative="1">
      <w:start w:val="1"/>
      <w:numFmt w:val="bullet"/>
      <w:lvlText w:val=""/>
      <w:lvlJc w:val="left"/>
      <w:pPr>
        <w:ind w:left="6480" w:hanging="360"/>
      </w:pPr>
      <w:rPr>
        <w:rFonts w:ascii="Wingdings" w:hAnsi="Wingdings" w:hint="default"/>
      </w:rPr>
    </w:lvl>
  </w:abstractNum>
  <w:abstractNum w:abstractNumId="6" w15:restartNumberingAfterBreak="0">
    <w:nsid w:val="7D376F5F"/>
    <w:multiLevelType w:val="hybridMultilevel"/>
    <w:tmpl w:val="A41C3C40"/>
    <w:lvl w:ilvl="0" w:tplc="983CE11C">
      <w:start w:val="1"/>
      <w:numFmt w:val="bullet"/>
      <w:lvlText w:val="-"/>
      <w:lvlJc w:val="left"/>
      <w:pPr>
        <w:ind w:left="720" w:hanging="360"/>
      </w:pPr>
      <w:rPr>
        <w:rFonts w:ascii="Calibri" w:eastAsia="Calibri" w:hAnsi="Calibri" w:cs="Calibri" w:hint="default"/>
      </w:rPr>
    </w:lvl>
    <w:lvl w:ilvl="1" w:tplc="A34AB768">
      <w:start w:val="1"/>
      <w:numFmt w:val="bullet"/>
      <w:lvlText w:val=""/>
      <w:lvlJc w:val="left"/>
      <w:pPr>
        <w:ind w:left="1440" w:hanging="360"/>
      </w:pPr>
      <w:rPr>
        <w:rFonts w:ascii="Symbol" w:hAnsi="Symbol" w:hint="default"/>
      </w:rPr>
    </w:lvl>
    <w:lvl w:ilvl="2" w:tplc="82800012" w:tentative="1">
      <w:start w:val="1"/>
      <w:numFmt w:val="bullet"/>
      <w:lvlText w:val=""/>
      <w:lvlJc w:val="left"/>
      <w:pPr>
        <w:ind w:left="2160" w:hanging="360"/>
      </w:pPr>
      <w:rPr>
        <w:rFonts w:ascii="Wingdings" w:hAnsi="Wingdings" w:hint="default"/>
      </w:rPr>
    </w:lvl>
    <w:lvl w:ilvl="3" w:tplc="0D1416B0" w:tentative="1">
      <w:start w:val="1"/>
      <w:numFmt w:val="bullet"/>
      <w:lvlText w:val=""/>
      <w:lvlJc w:val="left"/>
      <w:pPr>
        <w:ind w:left="2880" w:hanging="360"/>
      </w:pPr>
      <w:rPr>
        <w:rFonts w:ascii="Symbol" w:hAnsi="Symbol" w:hint="default"/>
      </w:rPr>
    </w:lvl>
    <w:lvl w:ilvl="4" w:tplc="BD5CEBA0" w:tentative="1">
      <w:start w:val="1"/>
      <w:numFmt w:val="bullet"/>
      <w:lvlText w:val="o"/>
      <w:lvlJc w:val="left"/>
      <w:pPr>
        <w:ind w:left="3600" w:hanging="360"/>
      </w:pPr>
      <w:rPr>
        <w:rFonts w:ascii="Courier New" w:hAnsi="Courier New" w:cs="Courier New" w:hint="default"/>
      </w:rPr>
    </w:lvl>
    <w:lvl w:ilvl="5" w:tplc="2196DAE0" w:tentative="1">
      <w:start w:val="1"/>
      <w:numFmt w:val="bullet"/>
      <w:lvlText w:val=""/>
      <w:lvlJc w:val="left"/>
      <w:pPr>
        <w:ind w:left="4320" w:hanging="360"/>
      </w:pPr>
      <w:rPr>
        <w:rFonts w:ascii="Wingdings" w:hAnsi="Wingdings" w:hint="default"/>
      </w:rPr>
    </w:lvl>
    <w:lvl w:ilvl="6" w:tplc="53741CD4" w:tentative="1">
      <w:start w:val="1"/>
      <w:numFmt w:val="bullet"/>
      <w:lvlText w:val=""/>
      <w:lvlJc w:val="left"/>
      <w:pPr>
        <w:ind w:left="5040" w:hanging="360"/>
      </w:pPr>
      <w:rPr>
        <w:rFonts w:ascii="Symbol" w:hAnsi="Symbol" w:hint="default"/>
      </w:rPr>
    </w:lvl>
    <w:lvl w:ilvl="7" w:tplc="4198B2D0" w:tentative="1">
      <w:start w:val="1"/>
      <w:numFmt w:val="bullet"/>
      <w:lvlText w:val="o"/>
      <w:lvlJc w:val="left"/>
      <w:pPr>
        <w:ind w:left="5760" w:hanging="360"/>
      </w:pPr>
      <w:rPr>
        <w:rFonts w:ascii="Courier New" w:hAnsi="Courier New" w:cs="Courier New" w:hint="default"/>
      </w:rPr>
    </w:lvl>
    <w:lvl w:ilvl="8" w:tplc="6E869882" w:tentative="1">
      <w:start w:val="1"/>
      <w:numFmt w:val="bullet"/>
      <w:lvlText w:val=""/>
      <w:lvlJc w:val="left"/>
      <w:pPr>
        <w:ind w:left="6480" w:hanging="360"/>
      </w:pPr>
      <w:rPr>
        <w:rFonts w:ascii="Wingdings" w:hAnsi="Wingdings" w:hint="default"/>
      </w:rPr>
    </w:lvl>
  </w:abstractNum>
  <w:abstractNum w:abstractNumId="7" w15:restartNumberingAfterBreak="0">
    <w:nsid w:val="7F716552"/>
    <w:multiLevelType w:val="hybridMultilevel"/>
    <w:tmpl w:val="78CCC80E"/>
    <w:lvl w:ilvl="0" w:tplc="0A7ED020">
      <w:numFmt w:val="bullet"/>
      <w:lvlText w:val="-"/>
      <w:lvlJc w:val="left"/>
      <w:pPr>
        <w:ind w:left="720" w:hanging="360"/>
      </w:pPr>
      <w:rPr>
        <w:rFonts w:ascii="Calibri Light" w:eastAsia="Times New Roman" w:hAnsi="Calibri Light" w:cs="Calibri Light" w:hint="default"/>
        <w:sz w:val="22"/>
      </w:rPr>
    </w:lvl>
    <w:lvl w:ilvl="1" w:tplc="DA0C9C1E" w:tentative="1">
      <w:start w:val="1"/>
      <w:numFmt w:val="bullet"/>
      <w:lvlText w:val="o"/>
      <w:lvlJc w:val="left"/>
      <w:pPr>
        <w:ind w:left="1440" w:hanging="360"/>
      </w:pPr>
      <w:rPr>
        <w:rFonts w:ascii="Courier New" w:hAnsi="Courier New" w:cs="Courier New" w:hint="default"/>
      </w:rPr>
    </w:lvl>
    <w:lvl w:ilvl="2" w:tplc="C9E4D8D2" w:tentative="1">
      <w:start w:val="1"/>
      <w:numFmt w:val="bullet"/>
      <w:lvlText w:val=""/>
      <w:lvlJc w:val="left"/>
      <w:pPr>
        <w:ind w:left="2160" w:hanging="360"/>
      </w:pPr>
      <w:rPr>
        <w:rFonts w:ascii="Wingdings" w:hAnsi="Wingdings" w:hint="default"/>
      </w:rPr>
    </w:lvl>
    <w:lvl w:ilvl="3" w:tplc="781A0CBC" w:tentative="1">
      <w:start w:val="1"/>
      <w:numFmt w:val="bullet"/>
      <w:lvlText w:val=""/>
      <w:lvlJc w:val="left"/>
      <w:pPr>
        <w:ind w:left="2880" w:hanging="360"/>
      </w:pPr>
      <w:rPr>
        <w:rFonts w:ascii="Symbol" w:hAnsi="Symbol" w:hint="default"/>
      </w:rPr>
    </w:lvl>
    <w:lvl w:ilvl="4" w:tplc="DEC00EFA" w:tentative="1">
      <w:start w:val="1"/>
      <w:numFmt w:val="bullet"/>
      <w:lvlText w:val="o"/>
      <w:lvlJc w:val="left"/>
      <w:pPr>
        <w:ind w:left="3600" w:hanging="360"/>
      </w:pPr>
      <w:rPr>
        <w:rFonts w:ascii="Courier New" w:hAnsi="Courier New" w:cs="Courier New" w:hint="default"/>
      </w:rPr>
    </w:lvl>
    <w:lvl w:ilvl="5" w:tplc="0AC2145A" w:tentative="1">
      <w:start w:val="1"/>
      <w:numFmt w:val="bullet"/>
      <w:lvlText w:val=""/>
      <w:lvlJc w:val="left"/>
      <w:pPr>
        <w:ind w:left="4320" w:hanging="360"/>
      </w:pPr>
      <w:rPr>
        <w:rFonts w:ascii="Wingdings" w:hAnsi="Wingdings" w:hint="default"/>
      </w:rPr>
    </w:lvl>
    <w:lvl w:ilvl="6" w:tplc="3B8CC9B6" w:tentative="1">
      <w:start w:val="1"/>
      <w:numFmt w:val="bullet"/>
      <w:lvlText w:val=""/>
      <w:lvlJc w:val="left"/>
      <w:pPr>
        <w:ind w:left="5040" w:hanging="360"/>
      </w:pPr>
      <w:rPr>
        <w:rFonts w:ascii="Symbol" w:hAnsi="Symbol" w:hint="default"/>
      </w:rPr>
    </w:lvl>
    <w:lvl w:ilvl="7" w:tplc="EDC08DDC" w:tentative="1">
      <w:start w:val="1"/>
      <w:numFmt w:val="bullet"/>
      <w:lvlText w:val="o"/>
      <w:lvlJc w:val="left"/>
      <w:pPr>
        <w:ind w:left="5760" w:hanging="360"/>
      </w:pPr>
      <w:rPr>
        <w:rFonts w:ascii="Courier New" w:hAnsi="Courier New" w:cs="Courier New" w:hint="default"/>
      </w:rPr>
    </w:lvl>
    <w:lvl w:ilvl="8" w:tplc="961A0BA6" w:tentative="1">
      <w:start w:val="1"/>
      <w:numFmt w:val="bullet"/>
      <w:lvlText w:val=""/>
      <w:lvlJc w:val="left"/>
      <w:pPr>
        <w:ind w:left="6480" w:hanging="360"/>
      </w:pPr>
      <w:rPr>
        <w:rFonts w:ascii="Wingdings" w:hAnsi="Wingdings" w:hint="default"/>
      </w:rPr>
    </w:lvl>
  </w:abstractNum>
  <w:num w:numId="1" w16cid:durableId="1602451390">
    <w:abstractNumId w:val="3"/>
  </w:num>
  <w:num w:numId="2" w16cid:durableId="160194237">
    <w:abstractNumId w:val="2"/>
  </w:num>
  <w:num w:numId="3" w16cid:durableId="193856544">
    <w:abstractNumId w:val="0"/>
  </w:num>
  <w:num w:numId="4" w16cid:durableId="960262943">
    <w:abstractNumId w:val="6"/>
  </w:num>
  <w:num w:numId="5" w16cid:durableId="1804226958">
    <w:abstractNumId w:val="5"/>
  </w:num>
  <w:num w:numId="6" w16cid:durableId="860817805">
    <w:abstractNumId w:val="4"/>
  </w:num>
  <w:num w:numId="7" w16cid:durableId="1269243130">
    <w:abstractNumId w:val="1"/>
  </w:num>
  <w:num w:numId="8" w16cid:durableId="1112631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81"/>
    <w:rsid w:val="000025A9"/>
    <w:rsid w:val="0003525F"/>
    <w:rsid w:val="001F76C3"/>
    <w:rsid w:val="003E1064"/>
    <w:rsid w:val="004442C3"/>
    <w:rsid w:val="00520C3E"/>
    <w:rsid w:val="00614D5C"/>
    <w:rsid w:val="006E41AC"/>
    <w:rsid w:val="007D0EA7"/>
    <w:rsid w:val="008B47BF"/>
    <w:rsid w:val="009D0A81"/>
    <w:rsid w:val="00A154E4"/>
    <w:rsid w:val="00A51A3D"/>
    <w:rsid w:val="00CF5991"/>
    <w:rsid w:val="00D52F5C"/>
    <w:rsid w:val="00DD1FD0"/>
    <w:rsid w:val="00E67823"/>
    <w:rsid w:val="00FD722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B9A7"/>
  <w15:chartTrackingRefBased/>
  <w15:docId w15:val="{FECC472B-B76B-403A-B15A-E5EA246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Pr>
      <w:rFonts w:eastAsia="Malgun Gothic"/>
      <w:sz w:val="22"/>
      <w:szCs w:val="22"/>
      <w:lang w:val="en-US" w:eastAsia="zh-CN"/>
    </w:rPr>
  </w:style>
  <w:style w:type="character" w:customStyle="1" w:styleId="NoSpacingChar">
    <w:name w:val="No Spacing Char"/>
    <w:link w:val="NoSpacing"/>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character" w:customStyle="1" w:styleId="scxw191045073">
    <w:name w:val="scxw191045073"/>
    <w:basedOn w:val="DefaultParagraphFont"/>
  </w:style>
  <w:style w:type="character" w:styleId="Hyperlink">
    <w:name w:val="Hyperlink"/>
    <w:uiPriority w:val="99"/>
    <w:unhideWhenUsed/>
    <w:rPr>
      <w:color w:val="0563C1"/>
      <w:u w:val="single"/>
    </w:rPr>
  </w:style>
  <w:style w:type="table" w:styleId="TableGrid">
    <w:name w:val="Table Grid"/>
    <w:basedOn w:val="TableNorma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Pr>
      <w:rFonts w:ascii="Calibri Light" w:eastAsia="Malgun Gothic" w:hAnsi="Calibri Light" w:cs="Times New Roman"/>
      <w:spacing w:val="-10"/>
      <w:kern w:val="28"/>
      <w:sz w:val="56"/>
      <w:szCs w:val="56"/>
    </w:rPr>
  </w:style>
  <w:style w:type="paragraph" w:styleId="ListParagraph">
    <w:name w:val="List Paragraph"/>
    <w:basedOn w:val="Normal"/>
    <w:uiPriority w:val="34"/>
    <w:qFormat/>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Pr>
      <w:rFonts w:eastAsia="Malgun Gothic"/>
      <w:sz w:val="20"/>
      <w:szCs w:val="20"/>
      <w:lang w:eastAsia="ko-KR"/>
    </w:rPr>
  </w:style>
  <w:style w:type="character" w:customStyle="1" w:styleId="FootnoteTextChar">
    <w:name w:val="Footnote Text Char"/>
    <w:link w:val="FootnoteText"/>
    <w:uiPriority w:val="99"/>
    <w:semiHidden/>
    <w:rPr>
      <w:rFonts w:eastAsia="Malgun Gothic"/>
      <w:sz w:val="20"/>
      <w:szCs w:val="20"/>
      <w:lang w:eastAsia="ko-KR"/>
    </w:rPr>
  </w:style>
  <w:style w:type="character" w:styleId="FootnoteReference">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F583-5C4F-4E36-B1A5-51EF523E01A0}">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977C7925-7DF0-46EA-BF9E-3AF1C5F4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ecd5d-df39-456e-b4cb-878c351283d5"/>
    <ds:schemaRef ds:uri="6542285b-0a69-4616-8a34-3bdbf91a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5 Presentation script</vt:lpstr>
      <vt:lpstr>Session 5 Presentation script</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creator>FORB Learning Platform;Katherine.Cash@smc.global</dc:creator>
  <cp:lastModifiedBy>Katherine Cash</cp:lastModifiedBy>
  <cp:revision>13</cp:revision>
  <cp:lastPrinted>2025-11-13T12:57:00Z</cp:lastPrinted>
  <dcterms:created xsi:type="dcterms:W3CDTF">2025-11-07T16:04:00Z</dcterms:created>
  <dcterms:modified xsi:type="dcterms:W3CDTF">2025-11-13T15:05:00Z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