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A596F" w14:textId="53D2B94D" w:rsidR="00095BF4" w:rsidRPr="00FD00B0" w:rsidRDefault="00000000" w:rsidP="003857DC">
      <w:pPr>
        <w:spacing w:after="170"/>
        <w:jc w:val="center"/>
        <w:rPr>
          <w:color w:val="000000"/>
          <w:sz w:val="32"/>
          <w:szCs w:val="32"/>
        </w:rPr>
      </w:pPr>
      <w:r>
        <w:rPr>
          <w:noProof/>
        </w:rPr>
        <w:drawing>
          <wp:anchor distT="0" distB="0" distL="114300" distR="114300" simplePos="0" relativeHeight="251658240" behindDoc="0" locked="0" layoutInCell="1" hidden="0" allowOverlap="1" wp14:anchorId="17C4E4C4" wp14:editId="7788EDA5">
            <wp:simplePos x="0" y="0"/>
            <wp:positionH relativeFrom="page">
              <wp:posOffset>3021330</wp:posOffset>
            </wp:positionH>
            <wp:positionV relativeFrom="page">
              <wp:posOffset>9491345</wp:posOffset>
            </wp:positionV>
            <wp:extent cx="1346200" cy="1014730"/>
            <wp:effectExtent l="0" t="0" r="0" b="0"/>
            <wp:wrapNone/>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346200" cy="1014730"/>
                    </a:xfrm>
                    <a:prstGeom prst="rect">
                      <a:avLst/>
                    </a:prstGeom>
                    <a:ln/>
                  </pic:spPr>
                </pic:pic>
              </a:graphicData>
            </a:graphic>
          </wp:anchor>
        </w:drawing>
      </w:r>
      <w:r w:rsidR="003857DC" w:rsidRPr="00FD00B0">
        <w:rPr>
          <w:color w:val="000000"/>
          <w:spacing w:val="100"/>
          <w:sz w:val="32"/>
          <w:szCs w:val="32"/>
        </w:rPr>
        <w:t xml:space="preserve"> SESI </w:t>
      </w:r>
      <w:r w:rsidR="003857DC">
        <w:rPr>
          <w:noProof/>
        </w:rPr>
        <mc:AlternateContent>
          <mc:Choice Requires="wps">
            <w:drawing>
              <wp:anchor distT="0" distB="0" distL="0" distR="0" simplePos="0" relativeHeight="251663360" behindDoc="1" locked="0" layoutInCell="1" hidden="0" allowOverlap="1" wp14:anchorId="34A5FE28" wp14:editId="5F140891">
                <wp:simplePos x="0" y="0"/>
                <wp:positionH relativeFrom="column">
                  <wp:posOffset>-901699</wp:posOffset>
                </wp:positionH>
                <wp:positionV relativeFrom="paragraph">
                  <wp:posOffset>-1168399</wp:posOffset>
                </wp:positionV>
                <wp:extent cx="7606121" cy="10753090"/>
                <wp:effectExtent l="0" t="0" r="0" b="0"/>
                <wp:wrapNone/>
                <wp:docPr id="860861883" name="Rektangel 860861883"/>
                <wp:cNvGraphicFramePr/>
                <a:graphic xmlns:a="http://schemas.openxmlformats.org/drawingml/2006/main">
                  <a:graphicData uri="http://schemas.microsoft.com/office/word/2010/wordprocessingShape">
                    <wps:wsp>
                      <wps:cNvSpPr/>
                      <wps:spPr>
                        <a:xfrm>
                          <a:off x="1547702" y="0"/>
                          <a:ext cx="7596596" cy="7560000"/>
                        </a:xfrm>
                        <a:prstGeom prst="rect">
                          <a:avLst/>
                        </a:prstGeom>
                        <a:solidFill>
                          <a:srgbClr val="F1DDC6"/>
                        </a:solidFill>
                        <a:ln>
                          <a:noFill/>
                        </a:ln>
                      </wps:spPr>
                      <wps:txbx>
                        <w:txbxContent>
                          <w:p w14:paraId="524FEA95" w14:textId="77777777" w:rsidR="003857DC" w:rsidRDefault="003857DC" w:rsidP="003857D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w:pict>
              <v:rect w14:anchorId="34A5FE28" id="Rektangel 860861883" o:spid="_x0000_s1026" style="position:absolute;left:0;text-align:left;margin-left:-71pt;margin-top:-92pt;width:598.9pt;height:846.7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" fillcolor="#f1ddc6" stroked="f">
                <v:textbox inset="2.53958mm,2.53958mm,2.53958mm,2.53958mm">
                  <w:txbxContent>
                    <w:p w14:paraId="524FEA95" w14:textId="77777777" w:rsidR="003857DC" w:rsidRDefault="003857DC" w:rsidP="003857DC">
                      <w:pPr>
                        <w:textDirection w:val="btLr"/>
                      </w:pPr>
                    </w:p>
                  </w:txbxContent>
                </v:textbox>
              </v:rect>
            </w:pict>
          </mc:Fallback>
        </mc:AlternateContent>
      </w:r>
      <w:r w:rsidR="003857DC">
        <w:rPr>
          <w:noProof/>
        </w:rPr>
        <w:drawing>
          <wp:anchor distT="0" distB="0" distL="114300" distR="114300" simplePos="0" relativeHeight="251664384" behindDoc="0" locked="0" layoutInCell="1" hidden="0" allowOverlap="1" wp14:anchorId="1E9979D2" wp14:editId="00E32A49">
            <wp:simplePos x="0" y="0"/>
            <wp:positionH relativeFrom="column">
              <wp:posOffset>-543559</wp:posOffset>
            </wp:positionH>
            <wp:positionV relativeFrom="paragraph">
              <wp:posOffset>-791844</wp:posOffset>
            </wp:positionV>
            <wp:extent cx="6836410" cy="123825"/>
            <wp:effectExtent l="0" t="0" r="0" b="0"/>
            <wp:wrapNone/>
            <wp:docPr id="18642628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6836410" cy="123825"/>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5B11C6DB" wp14:editId="54069966">
                <wp:simplePos x="0" y="0"/>
                <wp:positionH relativeFrom="column">
                  <wp:posOffset>-927099</wp:posOffset>
                </wp:positionH>
                <wp:positionV relativeFrom="paragraph">
                  <wp:posOffset>-1168399</wp:posOffset>
                </wp:positionV>
                <wp:extent cx="7595235" cy="10753090"/>
                <wp:effectExtent l="0" t="0" r="0" b="0"/>
                <wp:wrapNone/>
                <wp:docPr id="25" name="Rektangel 25"/>
                <wp:cNvGraphicFramePr/>
                <a:graphic xmlns:a="http://schemas.openxmlformats.org/drawingml/2006/main">
                  <a:graphicData uri="http://schemas.microsoft.com/office/word/2010/wordprocessingShape">
                    <wps:wsp>
                      <wps:cNvSpPr/>
                      <wps:spPr>
                        <a:xfrm>
                          <a:off x="1553145" y="0"/>
                          <a:ext cx="7585710" cy="7560000"/>
                        </a:xfrm>
                        <a:prstGeom prst="rect">
                          <a:avLst/>
                        </a:prstGeom>
                        <a:solidFill>
                          <a:srgbClr val="F1DDC6"/>
                        </a:solidFill>
                        <a:ln>
                          <a:noFill/>
                        </a:ln>
                      </wps:spPr>
                      <wps:txbx>
                        <w:txbxContent>
                          <w:p w14:paraId="192D51BB" w14:textId="77777777" w:rsidR="00095BF4" w:rsidRDefault="00095BF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w:pict>
              <v:rect w14:anchorId="5B11C6DB" id="Rektangel 25" o:spid="_x0000_s1027" style="position:absolute;left:0;text-align:left;margin-left:-73pt;margin-top:-92pt;width:598.05pt;height:846.7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" fillcolor="#f1ddc6" stroked="f">
                <v:textbox inset="2.53958mm,2.53958mm,2.53958mm,2.53958mm">
                  <w:txbxContent>
                    <w:p w14:paraId="192D51BB" w14:textId="77777777" w:rsidR="00095BF4" w:rsidRDefault="00095BF4">
                      <w:pPr>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1C37AFBB" wp14:editId="1F5D4BF6">
            <wp:simplePos x="0" y="0"/>
            <wp:positionH relativeFrom="column">
              <wp:posOffset>-542035</wp:posOffset>
            </wp:positionH>
            <wp:positionV relativeFrom="paragraph">
              <wp:posOffset>-791844</wp:posOffset>
            </wp:positionV>
            <wp:extent cx="6836410" cy="123825"/>
            <wp:effectExtent l="0" t="0" r="0" b="0"/>
            <wp:wrapNone/>
            <wp:docPr id="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6836410" cy="123825"/>
                    </a:xfrm>
                    <a:prstGeom prst="rect">
                      <a:avLst/>
                    </a:prstGeom>
                    <a:ln/>
                  </pic:spPr>
                </pic:pic>
              </a:graphicData>
            </a:graphic>
          </wp:anchor>
        </w:drawing>
      </w:r>
      <w:r w:rsidR="003857DC" w:rsidRPr="00FD00B0">
        <w:rPr>
          <w:color w:val="000000"/>
          <w:spacing w:val="100"/>
          <w:sz w:val="32"/>
          <w:szCs w:val="32"/>
        </w:rPr>
        <w:t>6</w:t>
      </w:r>
    </w:p>
    <w:p w14:paraId="0F15A0EA" w14:textId="646676BE" w:rsidR="00095BF4" w:rsidRPr="00AC7374" w:rsidRDefault="00000000" w:rsidP="00AC7374">
      <w:pPr>
        <w:keepNext/>
        <w:pBdr>
          <w:top w:val="nil"/>
          <w:left w:val="nil"/>
          <w:bottom w:val="nil"/>
          <w:right w:val="nil"/>
          <w:between w:val="nil"/>
        </w:pBdr>
        <w:jc w:val="center"/>
        <w:rPr>
          <w:b/>
          <w:bCs/>
          <w:caps/>
          <w:color w:val="000000"/>
          <w:spacing w:val="20"/>
          <w:sz w:val="32"/>
          <w:szCs w:val="32"/>
          <w:lang w:val="fi-FI"/>
        </w:rPr>
      </w:pPr>
      <w:r w:rsidRPr="00AC7374">
        <w:rPr>
          <w:b/>
          <w:bCs/>
          <w:caps/>
          <w:color w:val="000000"/>
          <w:spacing w:val="20"/>
          <w:sz w:val="32"/>
          <w:szCs w:val="32"/>
          <w:lang w:val="fi-FI"/>
        </w:rPr>
        <w:t xml:space="preserve">TERINSPIRASI DARI BANYAK CERITA </w:t>
      </w:r>
      <w:r w:rsidR="00AC7374">
        <w:rPr>
          <w:b/>
          <w:bCs/>
          <w:caps/>
          <w:color w:val="000000"/>
          <w:spacing w:val="20"/>
          <w:sz w:val="32"/>
          <w:szCs w:val="32"/>
          <w:lang w:val="fi-FI"/>
        </w:rPr>
        <w:br/>
      </w:r>
      <w:r w:rsidRPr="00AC7374">
        <w:rPr>
          <w:b/>
          <w:bCs/>
          <w:caps/>
          <w:color w:val="000000"/>
          <w:spacing w:val="20"/>
          <w:sz w:val="32"/>
          <w:szCs w:val="32"/>
          <w:lang w:val="fi-FI"/>
        </w:rPr>
        <w:t xml:space="preserve">– DIBERDAYAKAN OLEH TAKTIK </w:t>
      </w:r>
    </w:p>
    <w:p w14:paraId="4BCADD37" w14:textId="77777777" w:rsidR="00095BF4" w:rsidRDefault="00095BF4">
      <w:pPr>
        <w:rPr>
          <w:b/>
          <w:smallCaps/>
          <w:color w:val="000000"/>
          <w:sz w:val="30"/>
          <w:szCs w:val="30"/>
        </w:rPr>
      </w:pPr>
    </w:p>
    <w:p w14:paraId="40956743" w14:textId="77777777" w:rsidR="00095BF4" w:rsidRDefault="00095BF4">
      <w:pPr>
        <w:jc w:val="center"/>
        <w:rPr>
          <w:b/>
          <w:smallCaps/>
          <w:color w:val="000000"/>
          <w:sz w:val="30"/>
          <w:szCs w:val="30"/>
        </w:rPr>
      </w:pPr>
    </w:p>
    <w:p w14:paraId="3EA75ED7" w14:textId="77777777" w:rsidR="00095BF4" w:rsidRDefault="00000000">
      <w:pPr>
        <w:pBdr>
          <w:top w:val="nil"/>
          <w:left w:val="nil"/>
          <w:bottom w:val="nil"/>
          <w:right w:val="nil"/>
          <w:between w:val="nil"/>
        </w:pBdr>
        <w:jc w:val="center"/>
        <w:rPr>
          <w:b/>
          <w:color w:val="000000"/>
          <w:sz w:val="104"/>
          <w:szCs w:val="104"/>
        </w:rPr>
      </w:pPr>
      <w:r>
        <w:rPr>
          <w:b/>
          <w:color w:val="000000"/>
          <w:sz w:val="104"/>
          <w:szCs w:val="104"/>
        </w:rPr>
        <w:t xml:space="preserve">Naskah </w:t>
      </w:r>
      <w:r>
        <w:rPr>
          <w:b/>
          <w:color w:val="000000"/>
          <w:sz w:val="104"/>
          <w:szCs w:val="104"/>
        </w:rPr>
        <w:br/>
        <w:t>Presentasi</w:t>
      </w:r>
    </w:p>
    <w:p w14:paraId="35EE2E5B" w14:textId="649D3144" w:rsidR="00095BF4" w:rsidRDefault="00EC6AA6">
      <w:pPr>
        <w:pBdr>
          <w:top w:val="nil"/>
          <w:left w:val="nil"/>
          <w:bottom w:val="nil"/>
          <w:right w:val="nil"/>
          <w:between w:val="nil"/>
        </w:pBdr>
        <w:spacing w:after="480"/>
        <w:jc w:val="center"/>
        <w:rPr>
          <w:b/>
          <w:smallCaps/>
          <w:color w:val="000000"/>
          <w:sz w:val="32"/>
          <w:szCs w:val="32"/>
        </w:rPr>
      </w:pPr>
      <w:r>
        <w:rPr>
          <w:noProof/>
        </w:rPr>
        <w:drawing>
          <wp:anchor distT="0" distB="0" distL="114300" distR="114300" simplePos="0" relativeHeight="251665408" behindDoc="0" locked="0" layoutInCell="1" allowOverlap="1" wp14:anchorId="11EED58F" wp14:editId="7D77D8B3">
            <wp:simplePos x="0" y="0"/>
            <wp:positionH relativeFrom="column">
              <wp:posOffset>1594485</wp:posOffset>
            </wp:positionH>
            <wp:positionV relativeFrom="paragraph">
              <wp:posOffset>485140</wp:posOffset>
            </wp:positionV>
            <wp:extent cx="2553970" cy="3615055"/>
            <wp:effectExtent l="25400" t="25400" r="87630" b="93345"/>
            <wp:wrapNone/>
            <wp:docPr id="977778413"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78413" name="Bildobjekt 977778413"/>
                    <pic:cNvPicPr/>
                  </pic:nvPicPr>
                  <pic:blipFill>
                    <a:blip r:embed="rId13">
                      <a:extLst>
                        <a:ext uri="{28A0092B-C50C-407E-A947-70E740481C1C}">
                          <a14:useLocalDpi xmlns:a14="http://schemas.microsoft.com/office/drawing/2010/main" val="0"/>
                        </a:ext>
                      </a:extLst>
                    </a:blip>
                    <a:stretch>
                      <a:fillRect/>
                    </a:stretch>
                  </pic:blipFill>
                  <pic:spPr>
                    <a:xfrm>
                      <a:off x="0" y="0"/>
                      <a:ext cx="2553970" cy="3615055"/>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Pr>
          <w:b/>
          <w:smallCaps/>
          <w:color w:val="000000"/>
          <w:sz w:val="32"/>
          <w:szCs w:val="32"/>
        </w:rPr>
        <w:br/>
      </w:r>
      <w:r>
        <w:rPr>
          <w:noProof/>
        </w:rPr>
        <w:drawing>
          <wp:anchor distT="24384" distB="77470" distL="138684" distR="195199" simplePos="0" relativeHeight="251661312" behindDoc="0" locked="0" layoutInCell="1" hidden="0" allowOverlap="1" wp14:anchorId="5937EA97" wp14:editId="512F94F8">
            <wp:simplePos x="0" y="0"/>
            <wp:positionH relativeFrom="column">
              <wp:posOffset>1547114</wp:posOffset>
            </wp:positionH>
            <wp:positionV relativeFrom="paragraph">
              <wp:posOffset>500634</wp:posOffset>
            </wp:positionV>
            <wp:extent cx="2595880" cy="3671570"/>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95880" cy="3671570"/>
                    </a:xfrm>
                    <a:prstGeom prst="rect">
                      <a:avLst/>
                    </a:prstGeom>
                    <a:ln/>
                  </pic:spPr>
                </pic:pic>
              </a:graphicData>
            </a:graphic>
          </wp:anchor>
        </w:drawing>
      </w:r>
    </w:p>
    <w:p w14:paraId="0D752125" w14:textId="3A2CC295" w:rsidR="00095BF4" w:rsidRDefault="00000000">
      <w:pPr>
        <w:rPr>
          <w:i/>
          <w:sz w:val="48"/>
          <w:szCs w:val="48"/>
        </w:rPr>
      </w:pPr>
      <w:r>
        <w:br w:type="page"/>
      </w:r>
      <w:r>
        <w:rPr>
          <w:sz w:val="48"/>
          <w:szCs w:val="48"/>
        </w:rPr>
        <w:lastRenderedPageBreak/>
        <w:t>Naskah Presentasi</w:t>
      </w:r>
    </w:p>
    <w:p w14:paraId="2026B1DD" w14:textId="77777777" w:rsidR="00AC7374" w:rsidRPr="005956E6" w:rsidRDefault="00AC7374" w:rsidP="00AC7374">
      <w:pPr>
        <w:pStyle w:val="Rubrik"/>
        <w:rPr>
          <w:sz w:val="24"/>
          <w:szCs w:val="24"/>
        </w:rPr>
      </w:pPr>
    </w:p>
    <w:p w14:paraId="4DD7495F" w14:textId="77777777" w:rsidR="00095BF4" w:rsidRDefault="00000000">
      <w:pPr>
        <w:pStyle w:val="Rubrik"/>
        <w:rPr>
          <w:color w:val="000000"/>
          <w:sz w:val="32"/>
          <w:szCs w:val="32"/>
        </w:rPr>
      </w:pPr>
      <w:r>
        <w:rPr>
          <w:sz w:val="32"/>
          <w:szCs w:val="32"/>
        </w:rPr>
        <w:t xml:space="preserve">Taktik yang digunakan untuk mendukung hak asasi manusia </w:t>
      </w:r>
    </w:p>
    <w:p w14:paraId="5726AA09" w14:textId="77777777" w:rsidR="00095BF4" w:rsidRPr="005956E6" w:rsidRDefault="00095BF4">
      <w:pPr>
        <w:rPr>
          <w:sz w:val="16"/>
          <w:szCs w:val="16"/>
        </w:rPr>
      </w:pPr>
    </w:p>
    <w:p w14:paraId="01560406" w14:textId="77777777" w:rsidR="00095BF4" w:rsidRPr="00E76522" w:rsidRDefault="00000000">
      <w:pPr>
        <w:rPr>
          <w:rFonts w:asciiTheme="majorHAnsi" w:hAnsiTheme="majorHAnsi" w:cstheme="majorHAnsi"/>
          <w:i/>
          <w:sz w:val="21"/>
          <w:szCs w:val="21"/>
        </w:rPr>
      </w:pPr>
      <w:r w:rsidRPr="00E76522">
        <w:rPr>
          <w:rFonts w:asciiTheme="majorHAnsi" w:hAnsiTheme="majorHAnsi" w:cstheme="majorHAnsi"/>
          <w:i/>
          <w:sz w:val="21"/>
          <w:szCs w:val="21"/>
        </w:rPr>
        <w:t xml:space="preserve">Naskah untuk presentasi sesi 6 ini diilustrasikan pada </w:t>
      </w:r>
      <w:r w:rsidRPr="00E76522">
        <w:rPr>
          <w:rFonts w:asciiTheme="majorHAnsi" w:hAnsiTheme="majorHAnsi" w:cstheme="majorHAnsi"/>
          <w:sz w:val="21"/>
          <w:szCs w:val="21"/>
        </w:rPr>
        <w:t>slide 1</w:t>
      </w:r>
      <w:r w:rsidRPr="00E76522">
        <w:rPr>
          <w:rFonts w:asciiTheme="majorHAnsi" w:hAnsiTheme="majorHAnsi" w:cstheme="majorHAnsi"/>
          <w:i/>
          <w:sz w:val="21"/>
          <w:szCs w:val="21"/>
        </w:rPr>
        <w:t>3-24 PowerPoint sesi.</w:t>
      </w:r>
    </w:p>
    <w:p w14:paraId="5BE50B1B" w14:textId="77777777" w:rsidR="00095BF4" w:rsidRPr="005956E6" w:rsidRDefault="00095BF4" w:rsidP="005956E6">
      <w:pPr>
        <w:ind w:firstLine="720"/>
        <w:rPr>
          <w:i/>
          <w:sz w:val="16"/>
          <w:szCs w:val="16"/>
        </w:rPr>
      </w:pPr>
    </w:p>
    <w:tbl>
      <w:tblPr>
        <w:tblStyle w:val="a"/>
        <w:tblW w:w="9031" w:type="dxa"/>
        <w:tblBorders>
          <w:insideH w:val="dotted" w:sz="4" w:space="0" w:color="000000"/>
          <w:insideV w:val="single" w:sz="4" w:space="0" w:color="000000"/>
        </w:tblBorders>
        <w:tblLayout w:type="fixed"/>
        <w:tblLook w:val="0400" w:firstRow="0" w:lastRow="0" w:firstColumn="0" w:lastColumn="0" w:noHBand="0" w:noVBand="1"/>
      </w:tblPr>
      <w:tblGrid>
        <w:gridCol w:w="2268"/>
        <w:gridCol w:w="6763"/>
      </w:tblGrid>
      <w:tr w:rsidR="00095BF4" w14:paraId="475EE533" w14:textId="77777777">
        <w:trPr>
          <w:trHeight w:val="397"/>
        </w:trPr>
        <w:tc>
          <w:tcPr>
            <w:tcW w:w="2268" w:type="dxa"/>
            <w:tcBorders>
              <w:top w:val="nil"/>
              <w:bottom w:val="nil"/>
              <w:right w:val="nil"/>
            </w:tcBorders>
            <w:shd w:val="clear" w:color="auto" w:fill="auto"/>
            <w:vAlign w:val="bottom"/>
          </w:tcPr>
          <w:p w14:paraId="7CE7FC19" w14:textId="77777777" w:rsidR="00095BF4" w:rsidRDefault="00095BF4">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auto"/>
            <w:vAlign w:val="bottom"/>
          </w:tcPr>
          <w:p w14:paraId="6ABF48F6" w14:textId="77777777" w:rsidR="00095BF4" w:rsidRDefault="00000000">
            <w:pPr>
              <w:pBdr>
                <w:top w:val="nil"/>
                <w:left w:val="nil"/>
                <w:bottom w:val="nil"/>
                <w:right w:val="nil"/>
                <w:between w:val="nil"/>
              </w:pBdr>
              <w:ind w:left="-112" w:right="-152"/>
              <w:rPr>
                <w:b/>
                <w:color w:val="000000"/>
                <w:sz w:val="21"/>
                <w:szCs w:val="21"/>
              </w:rPr>
            </w:pPr>
            <w:r>
              <w:rPr>
                <w:b/>
                <w:color w:val="000000"/>
                <w:sz w:val="21"/>
                <w:szCs w:val="21"/>
              </w:rPr>
              <w:t>PENDAHULUAN</w:t>
            </w:r>
          </w:p>
        </w:tc>
      </w:tr>
      <w:tr w:rsidR="00095BF4" w:rsidRPr="00707368" w14:paraId="07FFE19B" w14:textId="77777777">
        <w:tc>
          <w:tcPr>
            <w:tcW w:w="2268" w:type="dxa"/>
            <w:tcBorders>
              <w:top w:val="nil"/>
              <w:bottom w:val="nil"/>
              <w:right w:val="nil"/>
            </w:tcBorders>
            <w:shd w:val="clear" w:color="auto" w:fill="auto"/>
          </w:tcPr>
          <w:p w14:paraId="1E8BBB95" w14:textId="77777777" w:rsidR="00095BF4" w:rsidRPr="00FD00B0" w:rsidRDefault="00095BF4">
            <w:pPr>
              <w:pBdr>
                <w:top w:val="nil"/>
                <w:left w:val="nil"/>
                <w:bottom w:val="nil"/>
                <w:right w:val="nil"/>
                <w:between w:val="nil"/>
              </w:pBdr>
              <w:rPr>
                <w:color w:val="000000"/>
                <w:sz w:val="16"/>
                <w:szCs w:val="16"/>
              </w:rPr>
            </w:pPr>
          </w:p>
          <w:p w14:paraId="71A805BD" w14:textId="77777777" w:rsidR="00095BF4"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2972E070" wp14:editId="3718E335">
                  <wp:extent cx="1130300" cy="635000"/>
                  <wp:effectExtent l="0" t="0" r="0" b="0"/>
                  <wp:docPr id="30" name="image4.jpg" descr="En bild som visar person, folksamling&#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4.jpg" descr="En bild som visar person, folksamling&#10;&#10;Automatiskt genererad beskrivning"/>
                          <pic:cNvPicPr preferRelativeResize="0"/>
                        </pic:nvPicPr>
                        <pic:blipFill>
                          <a:blip r:embed="rId15"/>
                          <a:srcRect/>
                          <a:stretch>
                            <a:fillRect/>
                          </a:stretch>
                        </pic:blipFill>
                        <pic:spPr>
                          <a:xfrm>
                            <a:off x="0" y="0"/>
                            <a:ext cx="1130300" cy="635000"/>
                          </a:xfrm>
                          <a:prstGeom prst="rect">
                            <a:avLst/>
                          </a:prstGeom>
                          <a:ln/>
                        </pic:spPr>
                      </pic:pic>
                    </a:graphicData>
                  </a:graphic>
                </wp:inline>
              </w:drawing>
            </w:r>
          </w:p>
        </w:tc>
        <w:tc>
          <w:tcPr>
            <w:tcW w:w="6763" w:type="dxa"/>
            <w:tcBorders>
              <w:top w:val="single" w:sz="4" w:space="0" w:color="000000"/>
              <w:left w:val="nil"/>
            </w:tcBorders>
            <w:shd w:val="clear" w:color="auto" w:fill="auto"/>
          </w:tcPr>
          <w:p w14:paraId="55F10FDB" w14:textId="77777777" w:rsidR="00095BF4" w:rsidRPr="00A85F8E" w:rsidRDefault="00095BF4" w:rsidP="005956E6">
            <w:pPr>
              <w:pBdr>
                <w:top w:val="nil"/>
                <w:left w:val="nil"/>
                <w:bottom w:val="nil"/>
                <w:right w:val="nil"/>
                <w:between w:val="nil"/>
              </w:pBdr>
              <w:ind w:right="-152"/>
              <w:rPr>
                <w:rFonts w:asciiTheme="majorHAnsi" w:hAnsiTheme="majorHAnsi" w:cstheme="majorHAnsi"/>
                <w:color w:val="000000"/>
                <w:sz w:val="12"/>
                <w:szCs w:val="12"/>
              </w:rPr>
            </w:pPr>
          </w:p>
          <w:p w14:paraId="1BFA297D" w14:textId="77777777" w:rsidR="00095BF4" w:rsidRPr="00A85F8E" w:rsidRDefault="00000000">
            <w:pPr>
              <w:pBdr>
                <w:top w:val="nil"/>
                <w:left w:val="nil"/>
                <w:bottom w:val="nil"/>
                <w:right w:val="nil"/>
                <w:between w:val="nil"/>
              </w:pBdr>
              <w:ind w:left="-112" w:right="-152"/>
              <w:rPr>
                <w:rFonts w:asciiTheme="majorHAnsi" w:hAnsiTheme="majorHAnsi" w:cstheme="majorHAnsi"/>
                <w:i/>
                <w:color w:val="000000"/>
                <w:spacing w:val="-5"/>
                <w:sz w:val="21"/>
                <w:szCs w:val="21"/>
              </w:rPr>
            </w:pPr>
            <w:r w:rsidRPr="00A85F8E">
              <w:rPr>
                <w:rFonts w:asciiTheme="majorHAnsi" w:hAnsiTheme="majorHAnsi" w:cstheme="majorHAnsi"/>
                <w:color w:val="000000"/>
                <w:spacing w:val="-5"/>
                <w:sz w:val="21"/>
                <w:szCs w:val="21"/>
              </w:rPr>
              <w:t xml:space="preserve">Pada sesi ini dan sebelumnya, kita sudah mendengar berbagai </w:t>
            </w:r>
            <w:r w:rsidRPr="00A85F8E">
              <w:rPr>
                <w:rFonts w:asciiTheme="majorHAnsi" w:hAnsiTheme="majorHAnsi" w:cstheme="majorHAnsi"/>
                <w:spacing w:val="-5"/>
                <w:sz w:val="21"/>
                <w:szCs w:val="21"/>
              </w:rPr>
              <w:t xml:space="preserve">cerita </w:t>
            </w:r>
            <w:r w:rsidRPr="00A85F8E">
              <w:rPr>
                <w:rFonts w:asciiTheme="majorHAnsi" w:hAnsiTheme="majorHAnsi" w:cstheme="majorHAnsi"/>
                <w:color w:val="000000"/>
                <w:spacing w:val="-5"/>
                <w:sz w:val="21"/>
                <w:szCs w:val="21"/>
              </w:rPr>
              <w:t xml:space="preserve">mengenai bagaimana orang-orang berusaha untuk melakukan sesuatu yang berbeda dan mencoba agar situasi terkait kebebasan beragama </w:t>
            </w:r>
            <w:r w:rsidRPr="00A85F8E">
              <w:rPr>
                <w:rFonts w:asciiTheme="majorHAnsi" w:hAnsiTheme="majorHAnsi" w:cstheme="majorHAnsi"/>
                <w:spacing w:val="-5"/>
                <w:sz w:val="21"/>
                <w:szCs w:val="21"/>
              </w:rPr>
              <w:t xml:space="preserve">atau </w:t>
            </w:r>
            <w:r w:rsidRPr="00A85F8E">
              <w:rPr>
                <w:rFonts w:asciiTheme="majorHAnsi" w:hAnsiTheme="majorHAnsi" w:cstheme="majorHAnsi"/>
                <w:color w:val="000000"/>
                <w:spacing w:val="-5"/>
                <w:sz w:val="21"/>
                <w:szCs w:val="21"/>
              </w:rPr>
              <w:t xml:space="preserve">berkeyakinan bisa menjadi lebih baik di komunitas mereka. Kita juga sudah berusaha mengingat-ingat masalah KBB yang terjadi di komunitas kita </w:t>
            </w:r>
            <w:r w:rsidRPr="00A85F8E">
              <w:rPr>
                <w:rFonts w:asciiTheme="majorHAnsi" w:hAnsiTheme="majorHAnsi" w:cstheme="majorHAnsi"/>
                <w:i/>
                <w:color w:val="000000"/>
                <w:spacing w:val="-5"/>
                <w:sz w:val="21"/>
                <w:szCs w:val="21"/>
              </w:rPr>
              <w:t xml:space="preserve">(lihat lembar peta KBB kota kita pada </w:t>
            </w:r>
            <w:r w:rsidRPr="00A85F8E">
              <w:rPr>
                <w:rFonts w:asciiTheme="majorHAnsi" w:hAnsiTheme="majorHAnsi" w:cstheme="majorHAnsi"/>
                <w:color w:val="000000"/>
                <w:spacing w:val="-5"/>
                <w:sz w:val="21"/>
                <w:szCs w:val="21"/>
              </w:rPr>
              <w:t>flip chart</w:t>
            </w:r>
            <w:r w:rsidRPr="00A85F8E">
              <w:rPr>
                <w:rFonts w:asciiTheme="majorHAnsi" w:hAnsiTheme="majorHAnsi" w:cstheme="majorHAnsi"/>
                <w:i/>
                <w:color w:val="000000"/>
                <w:spacing w:val="-5"/>
                <w:sz w:val="21"/>
                <w:szCs w:val="21"/>
              </w:rPr>
              <w:t>).</w:t>
            </w:r>
          </w:p>
          <w:p w14:paraId="67166D96" w14:textId="77777777" w:rsidR="00095BF4" w:rsidRPr="00A85F8E" w:rsidRDefault="00000000">
            <w:pPr>
              <w:pBdr>
                <w:top w:val="nil"/>
                <w:left w:val="nil"/>
                <w:bottom w:val="nil"/>
                <w:right w:val="nil"/>
                <w:between w:val="nil"/>
              </w:pBdr>
              <w:ind w:left="-112" w:right="-152" w:firstLine="280"/>
              <w:rPr>
                <w:rFonts w:asciiTheme="majorHAnsi" w:hAnsiTheme="majorHAnsi" w:cstheme="majorHAnsi"/>
                <w:color w:val="000000"/>
                <w:sz w:val="21"/>
                <w:szCs w:val="21"/>
                <w:lang w:val="fi-FI"/>
              </w:rPr>
            </w:pPr>
            <w:r w:rsidRPr="00A85F8E">
              <w:rPr>
                <w:rFonts w:asciiTheme="majorHAnsi" w:hAnsiTheme="majorHAnsi" w:cstheme="majorHAnsi"/>
                <w:color w:val="000000"/>
                <w:sz w:val="21"/>
                <w:szCs w:val="21"/>
              </w:rPr>
              <w:t xml:space="preserve">Saat ini, kita akan belajar mengenai berbagai taktik yang bisa digunakan untuk mendukung dan melindungi hak asasi manusia pada tingkat komunitas. </w:t>
            </w:r>
            <w:r w:rsidRPr="00A85F8E">
              <w:rPr>
                <w:rFonts w:asciiTheme="majorHAnsi" w:hAnsiTheme="majorHAnsi" w:cstheme="majorHAnsi"/>
                <w:color w:val="000000"/>
                <w:sz w:val="21"/>
                <w:szCs w:val="21"/>
                <w:lang w:val="fi-FI"/>
              </w:rPr>
              <w:t xml:space="preserve">Selain itu, kita juga akan melihat bagaimana </w:t>
            </w:r>
            <w:r w:rsidRPr="00A85F8E">
              <w:rPr>
                <w:rFonts w:asciiTheme="majorHAnsi" w:hAnsiTheme="majorHAnsi" w:cstheme="majorHAnsi"/>
                <w:color w:val="000000"/>
                <w:sz w:val="21"/>
                <w:szCs w:val="21"/>
                <w:u w:val="single"/>
                <w:lang w:val="fi-FI"/>
              </w:rPr>
              <w:t>kita</w:t>
            </w:r>
            <w:r w:rsidRPr="00A85F8E">
              <w:rPr>
                <w:rFonts w:asciiTheme="majorHAnsi" w:hAnsiTheme="majorHAnsi" w:cstheme="majorHAnsi"/>
                <w:color w:val="000000"/>
                <w:sz w:val="21"/>
                <w:szCs w:val="21"/>
                <w:lang w:val="fi-FI"/>
              </w:rPr>
              <w:t xml:space="preserve"> dapat menggunakan taktik untuk mengatasi masalah yang sudah kita identifikasi di komunitas </w:t>
            </w:r>
            <w:r w:rsidRPr="00A85F8E">
              <w:rPr>
                <w:rFonts w:asciiTheme="majorHAnsi" w:hAnsiTheme="majorHAnsi" w:cstheme="majorHAnsi"/>
                <w:color w:val="000000"/>
                <w:sz w:val="21"/>
                <w:szCs w:val="21"/>
                <w:u w:val="single"/>
                <w:lang w:val="fi-FI"/>
              </w:rPr>
              <w:t>kita</w:t>
            </w:r>
            <w:r w:rsidRPr="00A85F8E">
              <w:rPr>
                <w:rFonts w:asciiTheme="majorHAnsi" w:hAnsiTheme="majorHAnsi" w:cstheme="majorHAnsi"/>
                <w:color w:val="000000"/>
                <w:sz w:val="21"/>
                <w:szCs w:val="21"/>
                <w:lang w:val="fi-FI"/>
              </w:rPr>
              <w:t xml:space="preserve">. </w:t>
            </w:r>
          </w:p>
          <w:p w14:paraId="6276F0C7" w14:textId="77777777" w:rsidR="00095BF4" w:rsidRPr="00A85F8E" w:rsidRDefault="00000000">
            <w:pPr>
              <w:pBdr>
                <w:top w:val="nil"/>
                <w:left w:val="nil"/>
                <w:bottom w:val="nil"/>
                <w:right w:val="nil"/>
                <w:between w:val="nil"/>
              </w:pBdr>
              <w:ind w:left="-112" w:right="-152"/>
              <w:rPr>
                <w:rFonts w:asciiTheme="majorHAnsi" w:hAnsiTheme="majorHAnsi" w:cstheme="majorHAnsi"/>
                <w:color w:val="000000"/>
                <w:sz w:val="16"/>
                <w:szCs w:val="16"/>
                <w:lang w:val="fi-FI"/>
              </w:rPr>
            </w:pPr>
            <w:r w:rsidRPr="00A85F8E">
              <w:rPr>
                <w:rFonts w:asciiTheme="majorHAnsi" w:hAnsiTheme="majorHAnsi" w:cstheme="majorHAnsi"/>
                <w:color w:val="000000"/>
                <w:sz w:val="21"/>
                <w:szCs w:val="21"/>
                <w:lang w:val="fi-FI"/>
              </w:rPr>
              <w:t xml:space="preserve"> </w:t>
            </w:r>
          </w:p>
        </w:tc>
      </w:tr>
      <w:tr w:rsidR="00095BF4" w14:paraId="42EBDE22" w14:textId="77777777">
        <w:tc>
          <w:tcPr>
            <w:tcW w:w="2268" w:type="dxa"/>
            <w:tcBorders>
              <w:top w:val="nil"/>
              <w:bottom w:val="nil"/>
              <w:right w:val="nil"/>
            </w:tcBorders>
            <w:shd w:val="clear" w:color="auto" w:fill="auto"/>
          </w:tcPr>
          <w:p w14:paraId="7E7EAC94" w14:textId="54099A9D" w:rsidR="00095BF4" w:rsidRDefault="00FD00B0">
            <w:pPr>
              <w:pBdr>
                <w:top w:val="nil"/>
                <w:left w:val="nil"/>
                <w:bottom w:val="nil"/>
                <w:right w:val="nil"/>
                <w:between w:val="nil"/>
              </w:pBdr>
              <w:rPr>
                <w:color w:val="000000"/>
                <w:sz w:val="21"/>
                <w:szCs w:val="21"/>
              </w:rPr>
            </w:pPr>
            <w:r>
              <w:rPr>
                <w:noProof/>
                <w:color w:val="000000"/>
                <w:sz w:val="21"/>
                <w:szCs w:val="21"/>
              </w:rPr>
              <w:drawing>
                <wp:inline distT="0" distB="0" distL="0" distR="0" wp14:anchorId="0F7D5833" wp14:editId="397460E0">
                  <wp:extent cx="1143000" cy="635000"/>
                  <wp:effectExtent l="0" t="0" r="0" b="0"/>
                  <wp:docPr id="15663549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54915" name="Bildobjekt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tcBorders>
            <w:shd w:val="clear" w:color="auto" w:fill="auto"/>
          </w:tcPr>
          <w:p w14:paraId="0103FA54" w14:textId="77777777" w:rsidR="005956E6" w:rsidRPr="00A85F8E" w:rsidRDefault="005956E6" w:rsidP="005956E6">
            <w:pPr>
              <w:pBdr>
                <w:top w:val="nil"/>
                <w:left w:val="nil"/>
                <w:bottom w:val="nil"/>
                <w:right w:val="nil"/>
                <w:between w:val="nil"/>
              </w:pBdr>
              <w:ind w:left="-112" w:right="-152"/>
              <w:rPr>
                <w:rFonts w:asciiTheme="majorHAnsi" w:hAnsiTheme="majorHAnsi" w:cstheme="majorHAnsi"/>
                <w:color w:val="000000"/>
                <w:sz w:val="12"/>
                <w:szCs w:val="12"/>
              </w:rPr>
            </w:pPr>
          </w:p>
          <w:p w14:paraId="5AEFF737" w14:textId="77777777" w:rsidR="00095BF4" w:rsidRPr="00A85F8E" w:rsidRDefault="00000000">
            <w:pPr>
              <w:pBdr>
                <w:top w:val="nil"/>
                <w:left w:val="nil"/>
                <w:bottom w:val="nil"/>
                <w:right w:val="nil"/>
                <w:between w:val="nil"/>
              </w:pBdr>
              <w:ind w:left="-112" w:right="-152"/>
              <w:rPr>
                <w:rFonts w:asciiTheme="majorHAnsi" w:hAnsiTheme="majorHAnsi" w:cstheme="majorHAnsi"/>
                <w:color w:val="000000"/>
                <w:sz w:val="21"/>
                <w:szCs w:val="21"/>
                <w:highlight w:val="yellow"/>
              </w:rPr>
            </w:pPr>
            <w:r w:rsidRPr="00A85F8E">
              <w:rPr>
                <w:rFonts w:asciiTheme="majorHAnsi" w:hAnsiTheme="majorHAnsi" w:cstheme="majorHAnsi"/>
                <w:color w:val="000000"/>
                <w:sz w:val="21"/>
                <w:szCs w:val="21"/>
              </w:rPr>
              <w:t xml:space="preserve">Jadi, apa yang dimaksud dengan taktik? Taktik didefinisikan sebagai </w:t>
            </w:r>
            <w:r w:rsidRPr="00A85F8E">
              <w:rPr>
                <w:rFonts w:asciiTheme="majorHAnsi" w:hAnsiTheme="majorHAnsi" w:cstheme="majorHAnsi"/>
                <w:sz w:val="21"/>
                <w:szCs w:val="21"/>
              </w:rPr>
              <w:t>“</w:t>
            </w:r>
            <w:r w:rsidRPr="00A85F8E">
              <w:rPr>
                <w:rFonts w:asciiTheme="majorHAnsi" w:hAnsiTheme="majorHAnsi" w:cstheme="majorHAnsi"/>
                <w:color w:val="000000"/>
                <w:sz w:val="21"/>
                <w:szCs w:val="21"/>
              </w:rPr>
              <w:t xml:space="preserve">serangkaian tindakan yang dilakukan untuk mencapai sebuah </w:t>
            </w:r>
            <w:r w:rsidRPr="00A85F8E">
              <w:rPr>
                <w:rFonts w:asciiTheme="majorHAnsi" w:hAnsiTheme="majorHAnsi" w:cstheme="majorHAnsi"/>
                <w:sz w:val="21"/>
                <w:szCs w:val="21"/>
              </w:rPr>
              <w:t>tujuan."</w:t>
            </w:r>
            <w:r w:rsidRPr="00A85F8E">
              <w:rPr>
                <w:rFonts w:asciiTheme="majorHAnsi" w:hAnsiTheme="majorHAnsi" w:cstheme="majorHAnsi"/>
                <w:color w:val="000000"/>
                <w:sz w:val="21"/>
                <w:szCs w:val="21"/>
              </w:rPr>
              <w:t xml:space="preserve"> </w:t>
            </w:r>
          </w:p>
        </w:tc>
      </w:tr>
      <w:tr w:rsidR="00095BF4" w:rsidRPr="00AC7374" w14:paraId="60290B94" w14:textId="77777777">
        <w:trPr>
          <w:trHeight w:val="1018"/>
        </w:trPr>
        <w:tc>
          <w:tcPr>
            <w:tcW w:w="2268" w:type="dxa"/>
            <w:tcBorders>
              <w:top w:val="nil"/>
              <w:bottom w:val="nil"/>
              <w:right w:val="nil"/>
            </w:tcBorders>
            <w:shd w:val="clear" w:color="auto" w:fill="auto"/>
          </w:tcPr>
          <w:p w14:paraId="6DB5A06E" w14:textId="77777777" w:rsidR="00095BF4" w:rsidRPr="00FD00B0" w:rsidRDefault="00095BF4" w:rsidP="00FD00B0">
            <w:pPr>
              <w:pBdr>
                <w:top w:val="nil"/>
                <w:left w:val="nil"/>
                <w:bottom w:val="nil"/>
                <w:right w:val="nil"/>
                <w:between w:val="nil"/>
              </w:pBdr>
              <w:ind w:firstLine="720"/>
              <w:rPr>
                <w:color w:val="000000"/>
                <w:sz w:val="16"/>
                <w:szCs w:val="16"/>
              </w:rPr>
            </w:pPr>
          </w:p>
          <w:p w14:paraId="6BD8933F" w14:textId="33876B17" w:rsidR="00095BF4" w:rsidRDefault="00FD00B0">
            <w:pPr>
              <w:pBdr>
                <w:top w:val="nil"/>
                <w:left w:val="nil"/>
                <w:bottom w:val="nil"/>
                <w:right w:val="nil"/>
                <w:between w:val="nil"/>
              </w:pBdr>
              <w:rPr>
                <w:color w:val="000000"/>
                <w:sz w:val="21"/>
                <w:szCs w:val="21"/>
              </w:rPr>
            </w:pPr>
            <w:r>
              <w:rPr>
                <w:noProof/>
                <w:color w:val="000000"/>
                <w:sz w:val="21"/>
                <w:szCs w:val="21"/>
              </w:rPr>
              <w:drawing>
                <wp:inline distT="0" distB="0" distL="0" distR="0" wp14:anchorId="6D240F52" wp14:editId="7ACA2EDA">
                  <wp:extent cx="1143000" cy="635000"/>
                  <wp:effectExtent l="0" t="0" r="0" b="0"/>
                  <wp:docPr id="53436265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62657" name="Bildobjekt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0D7AC76B" w14:textId="77777777" w:rsidR="005956E6" w:rsidRPr="00A85F8E" w:rsidRDefault="005956E6" w:rsidP="005956E6">
            <w:pPr>
              <w:pBdr>
                <w:top w:val="nil"/>
                <w:left w:val="nil"/>
                <w:bottom w:val="nil"/>
                <w:right w:val="nil"/>
                <w:between w:val="nil"/>
              </w:pBdr>
              <w:ind w:left="-112" w:right="-152"/>
              <w:rPr>
                <w:rFonts w:asciiTheme="majorHAnsi" w:hAnsiTheme="majorHAnsi" w:cstheme="majorHAnsi"/>
                <w:color w:val="000000"/>
                <w:sz w:val="12"/>
                <w:szCs w:val="12"/>
              </w:rPr>
            </w:pPr>
          </w:p>
          <w:p w14:paraId="00CCF2F1" w14:textId="1A6E8895" w:rsidR="00095BF4" w:rsidRPr="00A85F8E" w:rsidRDefault="00000000">
            <w:pPr>
              <w:pBdr>
                <w:top w:val="nil"/>
                <w:left w:val="nil"/>
                <w:bottom w:val="nil"/>
                <w:right w:val="nil"/>
                <w:between w:val="nil"/>
              </w:pBdr>
              <w:ind w:left="-113" w:right="-153"/>
              <w:rPr>
                <w:rFonts w:asciiTheme="majorHAnsi" w:hAnsiTheme="majorHAnsi" w:cstheme="majorHAnsi"/>
                <w:color w:val="000000"/>
                <w:spacing w:val="-6"/>
                <w:sz w:val="21"/>
                <w:szCs w:val="21"/>
              </w:rPr>
            </w:pPr>
            <w:r w:rsidRPr="00A85F8E">
              <w:rPr>
                <w:rFonts w:asciiTheme="majorHAnsi" w:hAnsiTheme="majorHAnsi" w:cstheme="majorHAnsi"/>
                <w:spacing w:val="-4"/>
                <w:sz w:val="21"/>
                <w:szCs w:val="21"/>
              </w:rPr>
              <w:t xml:space="preserve">Ada </w:t>
            </w:r>
            <w:r w:rsidRPr="00A85F8E">
              <w:rPr>
                <w:rFonts w:asciiTheme="majorHAnsi" w:hAnsiTheme="majorHAnsi" w:cstheme="majorHAnsi"/>
                <w:color w:val="000000"/>
                <w:spacing w:val="-4"/>
                <w:sz w:val="21"/>
                <w:szCs w:val="21"/>
              </w:rPr>
              <w:t xml:space="preserve">empat jenis taktik dalam upaya mendukung hak asasi manusia. Untuk mempermudah penjelasan terkait empat taktik ini, kita akan menggunakan </w:t>
            </w:r>
            <w:r w:rsidR="00485A58" w:rsidRPr="00A85F8E">
              <w:rPr>
                <w:rFonts w:asciiTheme="majorHAnsi" w:hAnsiTheme="majorHAnsi" w:cstheme="majorHAnsi"/>
                <w:color w:val="000000"/>
                <w:spacing w:val="-4"/>
                <w:sz w:val="21"/>
                <w:szCs w:val="21"/>
              </w:rPr>
              <w:t>a</w:t>
            </w:r>
            <w:r w:rsidRPr="00A85F8E">
              <w:rPr>
                <w:rFonts w:asciiTheme="majorHAnsi" w:hAnsiTheme="majorHAnsi" w:cstheme="majorHAnsi"/>
                <w:color w:val="000000"/>
                <w:spacing w:val="-4"/>
                <w:sz w:val="21"/>
                <w:szCs w:val="21"/>
              </w:rPr>
              <w:t>pi sebagai</w:t>
            </w:r>
            <w:r w:rsidRPr="00A85F8E">
              <w:rPr>
                <w:rFonts w:asciiTheme="majorHAnsi" w:hAnsiTheme="majorHAnsi" w:cstheme="majorHAnsi"/>
                <w:color w:val="000000"/>
                <w:spacing w:val="-6"/>
                <w:sz w:val="21"/>
                <w:szCs w:val="21"/>
              </w:rPr>
              <w:t xml:space="preserve"> kiasan untuk menggambarkan pelanggaran hak asasi manusia. Bukan seperti </w:t>
            </w:r>
            <w:r w:rsidRPr="00A85F8E">
              <w:rPr>
                <w:rFonts w:asciiTheme="majorHAnsi" w:hAnsiTheme="majorHAnsi" w:cstheme="majorHAnsi"/>
                <w:color w:val="000000"/>
                <w:spacing w:val="-4"/>
                <w:sz w:val="21"/>
                <w:szCs w:val="21"/>
              </w:rPr>
              <w:t>api tenang yang berfungsi untuk menghangatkan saat kita duduk di sekitarnya, namun api yang berbahaya dan tidak terkontrol. Sama seperti Api, pelanggaran hak</w:t>
            </w:r>
            <w:r w:rsidRPr="00A85F8E">
              <w:rPr>
                <w:rFonts w:asciiTheme="majorHAnsi" w:hAnsiTheme="majorHAnsi" w:cstheme="majorHAnsi"/>
                <w:color w:val="000000"/>
                <w:spacing w:val="-6"/>
                <w:sz w:val="21"/>
                <w:szCs w:val="21"/>
              </w:rPr>
              <w:t xml:space="preserve"> asasi manusia menyakiti banyak orang – dengan memberikan trauma, melukai serta </w:t>
            </w:r>
            <w:r w:rsidRPr="00A85F8E">
              <w:rPr>
                <w:rFonts w:asciiTheme="majorHAnsi" w:hAnsiTheme="majorHAnsi" w:cstheme="majorHAnsi"/>
                <w:color w:val="000000"/>
                <w:spacing w:val="-4"/>
                <w:sz w:val="21"/>
                <w:szCs w:val="21"/>
              </w:rPr>
              <w:t>membunuh orang, dan menghancurkan bangunan serta lahan.</w:t>
            </w:r>
            <w:r w:rsidRPr="00A85F8E">
              <w:rPr>
                <w:rFonts w:asciiTheme="majorHAnsi" w:hAnsiTheme="majorHAnsi" w:cstheme="majorHAnsi"/>
                <w:color w:val="000000"/>
                <w:spacing w:val="-6"/>
                <w:sz w:val="21"/>
                <w:szCs w:val="21"/>
              </w:rPr>
              <w:t xml:space="preserve"> </w:t>
            </w:r>
          </w:p>
          <w:p w14:paraId="5190B03C" w14:textId="77777777" w:rsidR="00095BF4" w:rsidRPr="00A85F8E" w:rsidRDefault="00000000">
            <w:pPr>
              <w:pBdr>
                <w:top w:val="nil"/>
                <w:left w:val="nil"/>
                <w:bottom w:val="nil"/>
                <w:right w:val="nil"/>
                <w:between w:val="nil"/>
              </w:pBdr>
              <w:ind w:left="-113" w:right="-153" w:firstLine="262"/>
              <w:rPr>
                <w:rFonts w:asciiTheme="majorHAnsi" w:hAnsiTheme="majorHAnsi" w:cstheme="majorHAnsi"/>
                <w:color w:val="000000"/>
                <w:sz w:val="21"/>
                <w:szCs w:val="21"/>
                <w:lang w:val="fi-FI"/>
              </w:rPr>
            </w:pPr>
            <w:r w:rsidRPr="00A85F8E">
              <w:rPr>
                <w:rFonts w:asciiTheme="majorHAnsi" w:hAnsiTheme="majorHAnsi" w:cstheme="majorHAnsi"/>
                <w:color w:val="000000"/>
                <w:sz w:val="21"/>
                <w:szCs w:val="21"/>
                <w:lang w:val="fi-FI"/>
              </w:rPr>
              <w:t xml:space="preserve">Jadi, bagaimana caranya kita bisa menghentikan api itu? Kita melakukan empat hal ini:  </w:t>
            </w:r>
          </w:p>
          <w:p w14:paraId="36C5DFD7" w14:textId="77777777" w:rsidR="00095BF4" w:rsidRPr="00A85F8E" w:rsidRDefault="00095BF4">
            <w:pPr>
              <w:pBdr>
                <w:top w:val="nil"/>
                <w:left w:val="nil"/>
                <w:bottom w:val="nil"/>
                <w:right w:val="nil"/>
                <w:between w:val="nil"/>
              </w:pBdr>
              <w:ind w:left="-113" w:right="-153" w:firstLine="262"/>
              <w:rPr>
                <w:rFonts w:asciiTheme="majorHAnsi" w:hAnsiTheme="majorHAnsi" w:cstheme="majorHAnsi"/>
                <w:color w:val="000000"/>
                <w:sz w:val="12"/>
                <w:szCs w:val="12"/>
                <w:lang w:val="fi-FI"/>
              </w:rPr>
            </w:pPr>
          </w:p>
        </w:tc>
      </w:tr>
      <w:tr w:rsidR="00095BF4" w14:paraId="4E8A8AFB" w14:textId="77777777">
        <w:trPr>
          <w:trHeight w:val="397"/>
        </w:trPr>
        <w:tc>
          <w:tcPr>
            <w:tcW w:w="2268" w:type="dxa"/>
            <w:tcBorders>
              <w:top w:val="nil"/>
              <w:bottom w:val="nil"/>
              <w:right w:val="nil"/>
            </w:tcBorders>
            <w:shd w:val="clear" w:color="auto" w:fill="auto"/>
            <w:vAlign w:val="bottom"/>
          </w:tcPr>
          <w:p w14:paraId="21AE09C1" w14:textId="77777777" w:rsidR="00095BF4" w:rsidRPr="00AC7374" w:rsidRDefault="00095BF4">
            <w:pPr>
              <w:pBdr>
                <w:top w:val="nil"/>
                <w:left w:val="nil"/>
                <w:bottom w:val="nil"/>
                <w:right w:val="nil"/>
                <w:between w:val="nil"/>
              </w:pBdr>
              <w:rPr>
                <w:b/>
                <w:color w:val="000000"/>
                <w:sz w:val="21"/>
                <w:szCs w:val="21"/>
                <w:lang w:val="fi-FI"/>
              </w:rPr>
            </w:pPr>
          </w:p>
        </w:tc>
        <w:tc>
          <w:tcPr>
            <w:tcW w:w="6763" w:type="dxa"/>
            <w:tcBorders>
              <w:top w:val="nil"/>
              <w:left w:val="nil"/>
              <w:bottom w:val="single" w:sz="4" w:space="0" w:color="000000"/>
            </w:tcBorders>
            <w:shd w:val="clear" w:color="auto" w:fill="auto"/>
            <w:vAlign w:val="bottom"/>
          </w:tcPr>
          <w:p w14:paraId="2CB8F48D" w14:textId="77777777" w:rsidR="00095BF4" w:rsidRDefault="00000000">
            <w:pPr>
              <w:numPr>
                <w:ilvl w:val="0"/>
                <w:numId w:val="1"/>
              </w:numPr>
              <w:pBdr>
                <w:top w:val="nil"/>
                <w:left w:val="nil"/>
                <w:bottom w:val="nil"/>
                <w:right w:val="nil"/>
                <w:between w:val="nil"/>
              </w:pBdr>
              <w:rPr>
                <w:b/>
                <w:color w:val="000000"/>
                <w:sz w:val="21"/>
                <w:szCs w:val="21"/>
              </w:rPr>
            </w:pPr>
            <w:r>
              <w:rPr>
                <w:b/>
                <w:color w:val="000000"/>
                <w:sz w:val="21"/>
                <w:szCs w:val="21"/>
              </w:rPr>
              <w:t xml:space="preserve">TAKTIK </w:t>
            </w:r>
            <w:r>
              <w:rPr>
                <w:b/>
                <w:sz w:val="21"/>
                <w:szCs w:val="21"/>
              </w:rPr>
              <w:t>DARURAT</w:t>
            </w:r>
          </w:p>
        </w:tc>
      </w:tr>
      <w:tr w:rsidR="00095BF4" w:rsidRPr="00FD00B0" w14:paraId="046E277E" w14:textId="77777777">
        <w:tc>
          <w:tcPr>
            <w:tcW w:w="2268" w:type="dxa"/>
            <w:tcBorders>
              <w:top w:val="nil"/>
              <w:bottom w:val="nil"/>
              <w:right w:val="nil"/>
            </w:tcBorders>
            <w:shd w:val="clear" w:color="auto" w:fill="auto"/>
          </w:tcPr>
          <w:p w14:paraId="34029D25" w14:textId="77777777" w:rsidR="00095BF4" w:rsidRPr="00FD00B0" w:rsidRDefault="00095BF4">
            <w:pPr>
              <w:pBdr>
                <w:top w:val="nil"/>
                <w:left w:val="nil"/>
                <w:bottom w:val="nil"/>
                <w:right w:val="nil"/>
                <w:between w:val="nil"/>
              </w:pBdr>
              <w:rPr>
                <w:color w:val="000000"/>
                <w:sz w:val="16"/>
                <w:szCs w:val="16"/>
              </w:rPr>
            </w:pPr>
          </w:p>
          <w:p w14:paraId="635365BD" w14:textId="2646A6AC" w:rsidR="00095BF4" w:rsidRDefault="00FD00B0">
            <w:pPr>
              <w:pBdr>
                <w:top w:val="nil"/>
                <w:left w:val="nil"/>
                <w:bottom w:val="nil"/>
                <w:right w:val="nil"/>
                <w:between w:val="nil"/>
              </w:pBdr>
              <w:rPr>
                <w:color w:val="000000"/>
                <w:sz w:val="21"/>
                <w:szCs w:val="21"/>
              </w:rPr>
            </w:pPr>
            <w:r>
              <w:rPr>
                <w:noProof/>
                <w:color w:val="000000"/>
                <w:sz w:val="21"/>
                <w:szCs w:val="21"/>
              </w:rPr>
              <w:drawing>
                <wp:inline distT="0" distB="0" distL="0" distR="0" wp14:anchorId="7F74DF1C" wp14:editId="19D0D00C">
                  <wp:extent cx="1143000" cy="635000"/>
                  <wp:effectExtent l="0" t="0" r="0" b="0"/>
                  <wp:docPr id="113365050"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5050" name="Bildobjekt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bottom w:val="nil"/>
            </w:tcBorders>
            <w:shd w:val="clear" w:color="auto" w:fill="auto"/>
          </w:tcPr>
          <w:p w14:paraId="3A4116DC" w14:textId="77777777" w:rsidR="005956E6" w:rsidRPr="00A85F8E" w:rsidRDefault="005956E6" w:rsidP="005956E6">
            <w:pPr>
              <w:pBdr>
                <w:top w:val="nil"/>
                <w:left w:val="nil"/>
                <w:bottom w:val="nil"/>
                <w:right w:val="nil"/>
                <w:between w:val="nil"/>
              </w:pBdr>
              <w:ind w:left="-112" w:right="-152"/>
              <w:rPr>
                <w:rFonts w:asciiTheme="majorHAnsi" w:hAnsiTheme="majorHAnsi" w:cstheme="majorHAnsi"/>
                <w:color w:val="000000"/>
                <w:sz w:val="12"/>
                <w:szCs w:val="12"/>
              </w:rPr>
            </w:pPr>
          </w:p>
          <w:p w14:paraId="7F1E23DE" w14:textId="77777777" w:rsidR="00095BF4" w:rsidRPr="00A85F8E" w:rsidRDefault="00000000">
            <w:pPr>
              <w:pBdr>
                <w:top w:val="nil"/>
                <w:left w:val="nil"/>
                <w:bottom w:val="nil"/>
                <w:right w:val="nil"/>
                <w:between w:val="nil"/>
              </w:pBdr>
              <w:ind w:left="-112"/>
              <w:rPr>
                <w:rFonts w:asciiTheme="majorHAnsi" w:hAnsiTheme="majorHAnsi" w:cstheme="majorHAnsi"/>
                <w:color w:val="000000"/>
                <w:sz w:val="21"/>
                <w:szCs w:val="21"/>
              </w:rPr>
            </w:pPr>
            <w:r w:rsidRPr="00A85F8E">
              <w:rPr>
                <w:rFonts w:asciiTheme="majorHAnsi" w:hAnsiTheme="majorHAnsi" w:cstheme="majorHAnsi"/>
                <w:color w:val="000000"/>
                <w:sz w:val="21"/>
                <w:szCs w:val="21"/>
              </w:rPr>
              <w:t xml:space="preserve">Taktik </w:t>
            </w:r>
            <w:r w:rsidRPr="00A85F8E">
              <w:rPr>
                <w:rFonts w:asciiTheme="majorHAnsi" w:hAnsiTheme="majorHAnsi" w:cstheme="majorHAnsi"/>
                <w:sz w:val="21"/>
                <w:szCs w:val="21"/>
              </w:rPr>
              <w:t>darurat</w:t>
            </w:r>
            <w:r w:rsidRPr="00A85F8E">
              <w:rPr>
                <w:rFonts w:asciiTheme="majorHAnsi" w:hAnsiTheme="majorHAnsi" w:cstheme="majorHAnsi"/>
                <w:color w:val="000000"/>
                <w:sz w:val="21"/>
                <w:szCs w:val="21"/>
              </w:rPr>
              <w:t xml:space="preserve"> berhubungan dengan mematikan api sebelum api ini menyala, memadamkan api dan menyelamatkan orang-orang. </w:t>
            </w:r>
          </w:p>
          <w:p w14:paraId="4252EBE4" w14:textId="77777777" w:rsidR="00095BF4" w:rsidRPr="00A85F8E" w:rsidRDefault="00000000">
            <w:pPr>
              <w:pBdr>
                <w:top w:val="nil"/>
                <w:left w:val="nil"/>
                <w:bottom w:val="nil"/>
                <w:right w:val="nil"/>
                <w:between w:val="nil"/>
              </w:pBdr>
              <w:ind w:left="-112" w:firstLine="284"/>
              <w:rPr>
                <w:rFonts w:asciiTheme="majorHAnsi" w:hAnsiTheme="majorHAnsi" w:cstheme="majorHAnsi"/>
                <w:color w:val="000000"/>
                <w:sz w:val="21"/>
                <w:szCs w:val="21"/>
              </w:rPr>
            </w:pPr>
            <w:r w:rsidRPr="00A85F8E">
              <w:rPr>
                <w:rFonts w:asciiTheme="majorHAnsi" w:hAnsiTheme="majorHAnsi" w:cstheme="majorHAnsi"/>
                <w:color w:val="000000"/>
                <w:sz w:val="21"/>
                <w:szCs w:val="21"/>
              </w:rPr>
              <w:t>Apa yang akan Anda lakukan jika melihat anak kecil bermain korek api? Anda akan berusaha untuk meniup apinya dan membawa koreknya pergi! Anda akan berusaha untuk mencegah terjadinya kebakaran.</w:t>
            </w:r>
          </w:p>
          <w:p w14:paraId="02306791" w14:textId="77777777" w:rsidR="00095BF4" w:rsidRPr="00A85F8E" w:rsidRDefault="00000000">
            <w:pPr>
              <w:pBdr>
                <w:top w:val="nil"/>
                <w:left w:val="nil"/>
                <w:bottom w:val="nil"/>
                <w:right w:val="nil"/>
                <w:between w:val="nil"/>
              </w:pBdr>
              <w:ind w:left="-112" w:firstLine="284"/>
              <w:rPr>
                <w:rFonts w:asciiTheme="majorHAnsi" w:hAnsiTheme="majorHAnsi" w:cstheme="majorHAnsi"/>
                <w:color w:val="000000"/>
                <w:sz w:val="21"/>
                <w:szCs w:val="21"/>
              </w:rPr>
            </w:pPr>
            <w:r w:rsidRPr="00A85F8E">
              <w:rPr>
                <w:rFonts w:asciiTheme="majorHAnsi" w:hAnsiTheme="majorHAnsi" w:cstheme="majorHAnsi"/>
                <w:color w:val="000000"/>
                <w:sz w:val="21"/>
                <w:szCs w:val="21"/>
              </w:rPr>
              <w:t xml:space="preserve">Jika Anda terlambat dan sudah ada api kecil yang menyala, Anda mungkin akan berusaha untuk mematikannya sendiri dengan alat pemadam atau seember air. Anda akan berusaha untuk melindungi orang-orang dan tempat yang mudah terbakar dengan mematikan api. Namun, jika apinya sudah terlampau besar, Anda akan meminta bantuan dari pemadam kebakaran dan memberi tahu orang-orang untuk keluar. </w:t>
            </w:r>
          </w:p>
          <w:p w14:paraId="614A8F73" w14:textId="27F1A9FE" w:rsidR="00095BF4" w:rsidRPr="00A85F8E" w:rsidRDefault="00000000" w:rsidP="005956E6">
            <w:pPr>
              <w:pBdr>
                <w:top w:val="nil"/>
                <w:left w:val="nil"/>
                <w:bottom w:val="nil"/>
                <w:right w:val="nil"/>
                <w:between w:val="nil"/>
              </w:pBdr>
              <w:ind w:left="-108" w:firstLine="280"/>
              <w:rPr>
                <w:rFonts w:asciiTheme="majorHAnsi" w:hAnsiTheme="majorHAnsi" w:cstheme="majorHAnsi"/>
                <w:color w:val="000000"/>
                <w:spacing w:val="-5"/>
                <w:sz w:val="21"/>
                <w:szCs w:val="21"/>
                <w:lang w:val="fi-FI"/>
              </w:rPr>
            </w:pPr>
            <w:r w:rsidRPr="00A85F8E">
              <w:rPr>
                <w:rFonts w:asciiTheme="majorHAnsi" w:hAnsiTheme="majorHAnsi" w:cstheme="majorHAnsi"/>
                <w:color w:val="000000"/>
                <w:spacing w:val="-5"/>
                <w:sz w:val="21"/>
                <w:szCs w:val="21"/>
                <w:lang w:val="fi-FI"/>
              </w:rPr>
              <w:t xml:space="preserve">Begitulah taktik </w:t>
            </w:r>
            <w:r w:rsidRPr="00A85F8E">
              <w:rPr>
                <w:rFonts w:asciiTheme="majorHAnsi" w:hAnsiTheme="majorHAnsi" w:cstheme="majorHAnsi"/>
                <w:spacing w:val="-5"/>
                <w:sz w:val="21"/>
                <w:szCs w:val="21"/>
                <w:lang w:val="fi-FI"/>
              </w:rPr>
              <w:t>darurat</w:t>
            </w:r>
            <w:r w:rsidRPr="00A85F8E">
              <w:rPr>
                <w:rFonts w:asciiTheme="majorHAnsi" w:hAnsiTheme="majorHAnsi" w:cstheme="majorHAnsi"/>
                <w:color w:val="000000"/>
                <w:spacing w:val="-5"/>
                <w:sz w:val="21"/>
                <w:szCs w:val="21"/>
                <w:lang w:val="fi-FI"/>
              </w:rPr>
              <w:t xml:space="preserve"> untuk hak asasi manusia! Kita menggunakan taktik </w:t>
            </w:r>
            <w:r w:rsidRPr="00A85F8E">
              <w:rPr>
                <w:rFonts w:asciiTheme="majorHAnsi" w:hAnsiTheme="majorHAnsi" w:cstheme="majorHAnsi"/>
                <w:spacing w:val="-5"/>
                <w:sz w:val="21"/>
                <w:szCs w:val="21"/>
                <w:lang w:val="fi-FI"/>
              </w:rPr>
              <w:t>darurat</w:t>
            </w:r>
            <w:r w:rsidRPr="00A85F8E">
              <w:rPr>
                <w:rFonts w:asciiTheme="majorHAnsi" w:hAnsiTheme="majorHAnsi" w:cstheme="majorHAnsi"/>
                <w:color w:val="000000"/>
                <w:spacing w:val="-5"/>
                <w:sz w:val="21"/>
                <w:szCs w:val="21"/>
                <w:lang w:val="fi-FI"/>
              </w:rPr>
              <w:t xml:space="preserve"> untuk penyalahgunaan hak asasi manusia yang baru akan terjadi atau sedang terjadi ke beberapa orang di tempat tertentu. Hal ini berarti, kita dapat secara langsung turut campur untuk mencegah atau menghentikan pelanggaran yang terjadi demi menyelamatkan orang lain, atau kita bisa juga memanggil bantuan dan memperingatkan orang-orang yang mungkin berada dalam bahaya.</w:t>
            </w:r>
          </w:p>
        </w:tc>
      </w:tr>
      <w:tr w:rsidR="00095BF4" w14:paraId="15D9F0B0" w14:textId="77777777">
        <w:trPr>
          <w:trHeight w:val="2270"/>
        </w:trPr>
        <w:tc>
          <w:tcPr>
            <w:tcW w:w="2268" w:type="dxa"/>
            <w:tcBorders>
              <w:top w:val="nil"/>
              <w:bottom w:val="nil"/>
              <w:right w:val="nil"/>
            </w:tcBorders>
            <w:shd w:val="clear" w:color="auto" w:fill="auto"/>
          </w:tcPr>
          <w:p w14:paraId="10EDB1CB" w14:textId="77777777" w:rsidR="00095BF4" w:rsidRPr="003857DC" w:rsidRDefault="00095BF4">
            <w:pPr>
              <w:pBdr>
                <w:top w:val="nil"/>
                <w:left w:val="nil"/>
                <w:bottom w:val="nil"/>
                <w:right w:val="nil"/>
                <w:between w:val="nil"/>
              </w:pBdr>
              <w:rPr>
                <w:color w:val="000000"/>
                <w:sz w:val="21"/>
                <w:szCs w:val="21"/>
                <w:lang w:val="fi-FI"/>
              </w:rPr>
            </w:pPr>
          </w:p>
          <w:p w14:paraId="09CA61E3" w14:textId="77777777" w:rsidR="00095BF4"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57F31B83" wp14:editId="24735C0A">
                  <wp:extent cx="1130300" cy="635000"/>
                  <wp:effectExtent l="0" t="0" r="0" b="0"/>
                  <wp:docPr id="35" name="image14.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4.jpg" descr="En bild som visar text&#10;&#10;Automatiskt genererad beskrivning"/>
                          <pic:cNvPicPr preferRelativeResize="0"/>
                        </pic:nvPicPr>
                        <pic:blipFill>
                          <a:blip r:embed="rId19"/>
                          <a:srcRect/>
                          <a:stretch>
                            <a:fillRect/>
                          </a:stretch>
                        </pic:blipFill>
                        <pic:spPr>
                          <a:xfrm>
                            <a:off x="0" y="0"/>
                            <a:ext cx="1130300" cy="635000"/>
                          </a:xfrm>
                          <a:prstGeom prst="rect">
                            <a:avLst/>
                          </a:prstGeom>
                          <a:ln/>
                        </pic:spPr>
                      </pic:pic>
                    </a:graphicData>
                  </a:graphic>
                </wp:inline>
              </w:drawing>
            </w:r>
          </w:p>
        </w:tc>
        <w:tc>
          <w:tcPr>
            <w:tcW w:w="6763" w:type="dxa"/>
            <w:tcBorders>
              <w:left w:val="nil"/>
              <w:bottom w:val="nil"/>
            </w:tcBorders>
            <w:shd w:val="clear" w:color="auto" w:fill="auto"/>
          </w:tcPr>
          <w:p w14:paraId="3419EA3A" w14:textId="77777777" w:rsidR="00095BF4" w:rsidRPr="00A85F8E" w:rsidRDefault="00095BF4">
            <w:pPr>
              <w:pBdr>
                <w:top w:val="nil"/>
                <w:left w:val="nil"/>
                <w:bottom w:val="nil"/>
                <w:right w:val="nil"/>
                <w:between w:val="nil"/>
              </w:pBdr>
              <w:ind w:left="-108" w:hanging="4"/>
              <w:rPr>
                <w:rFonts w:asciiTheme="majorHAnsi" w:hAnsiTheme="majorHAnsi" w:cstheme="majorHAnsi"/>
                <w:color w:val="000000"/>
                <w:sz w:val="21"/>
                <w:szCs w:val="21"/>
              </w:rPr>
            </w:pPr>
          </w:p>
          <w:p w14:paraId="613B85B7" w14:textId="77777777" w:rsidR="00095BF4" w:rsidRPr="00A85F8E" w:rsidRDefault="00000000">
            <w:pPr>
              <w:pBdr>
                <w:top w:val="nil"/>
                <w:left w:val="nil"/>
                <w:bottom w:val="nil"/>
                <w:right w:val="nil"/>
                <w:between w:val="nil"/>
              </w:pBdr>
              <w:ind w:left="-108" w:hanging="4"/>
              <w:rPr>
                <w:rFonts w:asciiTheme="majorHAnsi" w:hAnsiTheme="majorHAnsi" w:cstheme="majorHAnsi"/>
                <w:color w:val="000000"/>
                <w:sz w:val="21"/>
                <w:szCs w:val="21"/>
              </w:rPr>
            </w:pPr>
            <w:r w:rsidRPr="00A85F8E">
              <w:rPr>
                <w:rFonts w:asciiTheme="majorHAnsi" w:hAnsiTheme="majorHAnsi" w:cstheme="majorHAnsi"/>
                <w:color w:val="000000"/>
                <w:sz w:val="21"/>
                <w:szCs w:val="21"/>
              </w:rPr>
              <w:t xml:space="preserve">Jadi, pelanggaran KBB seperti apa yang mungkin bisa diatasi dengan menggunakan taktik </w:t>
            </w:r>
            <w:r w:rsidRPr="00A85F8E">
              <w:rPr>
                <w:rFonts w:asciiTheme="majorHAnsi" w:hAnsiTheme="majorHAnsi" w:cstheme="majorHAnsi"/>
                <w:sz w:val="21"/>
                <w:szCs w:val="21"/>
              </w:rPr>
              <w:t>“darurat”</w:t>
            </w:r>
            <w:r w:rsidRPr="00A85F8E">
              <w:rPr>
                <w:rFonts w:asciiTheme="majorHAnsi" w:hAnsiTheme="majorHAnsi" w:cstheme="majorHAnsi"/>
                <w:color w:val="000000"/>
                <w:sz w:val="21"/>
                <w:szCs w:val="21"/>
              </w:rPr>
              <w:t>? Pelecehan, ujaran kebencian, serangan, vandalisme ke properti, serangan ke tempat ibadah, kekerasan komunal dan penangkapan sewenang-wenang adalah contoh pelanggaran yang dapat terjadi pada orang atau kelompok tertentu, di tempat dan waktu tertentu. </w:t>
            </w:r>
          </w:p>
          <w:p w14:paraId="4385A4BB" w14:textId="77777777" w:rsidR="00095BF4" w:rsidRPr="00A85F8E" w:rsidRDefault="00000000">
            <w:pPr>
              <w:pBdr>
                <w:top w:val="nil"/>
                <w:left w:val="nil"/>
                <w:bottom w:val="nil"/>
                <w:right w:val="nil"/>
                <w:between w:val="nil"/>
              </w:pBdr>
              <w:ind w:left="-108" w:firstLine="280"/>
              <w:rPr>
                <w:rFonts w:asciiTheme="majorHAnsi" w:hAnsiTheme="majorHAnsi" w:cstheme="majorHAnsi"/>
                <w:color w:val="000000"/>
                <w:sz w:val="21"/>
                <w:szCs w:val="21"/>
              </w:rPr>
            </w:pPr>
            <w:r w:rsidRPr="00A85F8E">
              <w:rPr>
                <w:rFonts w:asciiTheme="majorHAnsi" w:hAnsiTheme="majorHAnsi" w:cstheme="majorHAnsi"/>
                <w:color w:val="000000"/>
                <w:sz w:val="21"/>
                <w:szCs w:val="21"/>
              </w:rPr>
              <w:t xml:space="preserve">Meskipun taktik </w:t>
            </w:r>
            <w:r w:rsidRPr="00A85F8E">
              <w:rPr>
                <w:rFonts w:asciiTheme="majorHAnsi" w:hAnsiTheme="majorHAnsi" w:cstheme="majorHAnsi"/>
                <w:sz w:val="21"/>
                <w:szCs w:val="21"/>
              </w:rPr>
              <w:t>darurat</w:t>
            </w:r>
            <w:r w:rsidRPr="00A85F8E">
              <w:rPr>
                <w:rFonts w:asciiTheme="majorHAnsi" w:hAnsiTheme="majorHAnsi" w:cstheme="majorHAnsi"/>
                <w:color w:val="000000"/>
                <w:sz w:val="21"/>
                <w:szCs w:val="21"/>
              </w:rPr>
              <w:t xml:space="preserve"> adalah reaksi langsung untuk kejadian seperti ini, kita tetap harus siap untuk tahu apa yang harus dilakukan. Sama seperti saat orang mencari tahu nomor kontak pemadam kebakaran atau bagaimana menggunakan pemadam api, kita juga bisa belajar mencari tahu bagaimana mencegah, menghentikan, dan mencari bantuan ketika pelanggaran hak asasi manusia ini terjadi. </w:t>
            </w:r>
          </w:p>
          <w:p w14:paraId="790D7F4F" w14:textId="77777777" w:rsidR="00095BF4" w:rsidRPr="00A85F8E" w:rsidRDefault="00000000">
            <w:pPr>
              <w:pBdr>
                <w:top w:val="nil"/>
                <w:left w:val="nil"/>
                <w:bottom w:val="nil"/>
                <w:right w:val="nil"/>
                <w:between w:val="nil"/>
              </w:pBdr>
              <w:ind w:left="-108" w:firstLine="422"/>
              <w:rPr>
                <w:rFonts w:asciiTheme="majorHAnsi" w:hAnsiTheme="majorHAnsi" w:cstheme="majorHAnsi"/>
                <w:color w:val="000000"/>
                <w:sz w:val="12"/>
                <w:szCs w:val="12"/>
              </w:rPr>
            </w:pPr>
            <w:r w:rsidRPr="00A85F8E">
              <w:rPr>
                <w:rFonts w:asciiTheme="majorHAnsi" w:hAnsiTheme="majorHAnsi" w:cstheme="majorHAnsi"/>
                <w:color w:val="000000"/>
                <w:sz w:val="12"/>
                <w:szCs w:val="12"/>
              </w:rPr>
              <w:t> </w:t>
            </w:r>
          </w:p>
        </w:tc>
      </w:tr>
      <w:tr w:rsidR="00095BF4" w14:paraId="46660C2C" w14:textId="77777777">
        <w:trPr>
          <w:trHeight w:val="397"/>
        </w:trPr>
        <w:tc>
          <w:tcPr>
            <w:tcW w:w="2268" w:type="dxa"/>
            <w:tcBorders>
              <w:top w:val="nil"/>
              <w:bottom w:val="nil"/>
              <w:right w:val="nil"/>
            </w:tcBorders>
            <w:shd w:val="clear" w:color="auto" w:fill="auto"/>
            <w:vAlign w:val="bottom"/>
          </w:tcPr>
          <w:p w14:paraId="64F3547F" w14:textId="77777777" w:rsidR="00095BF4" w:rsidRDefault="00095BF4">
            <w:pPr>
              <w:pBdr>
                <w:top w:val="nil"/>
                <w:left w:val="nil"/>
                <w:bottom w:val="nil"/>
                <w:right w:val="nil"/>
                <w:between w:val="nil"/>
              </w:pBdr>
              <w:rPr>
                <w:b/>
                <w:color w:val="000000"/>
                <w:sz w:val="21"/>
                <w:szCs w:val="21"/>
              </w:rPr>
            </w:pPr>
          </w:p>
        </w:tc>
        <w:tc>
          <w:tcPr>
            <w:tcW w:w="6763" w:type="dxa"/>
            <w:tcBorders>
              <w:top w:val="nil"/>
              <w:left w:val="nil"/>
              <w:bottom w:val="single" w:sz="4" w:space="0" w:color="000000"/>
            </w:tcBorders>
            <w:shd w:val="clear" w:color="auto" w:fill="auto"/>
            <w:vAlign w:val="bottom"/>
          </w:tcPr>
          <w:p w14:paraId="65FD6DB1" w14:textId="77777777" w:rsidR="00095BF4" w:rsidRDefault="00000000">
            <w:pPr>
              <w:numPr>
                <w:ilvl w:val="0"/>
                <w:numId w:val="1"/>
              </w:numPr>
              <w:pBdr>
                <w:top w:val="nil"/>
                <w:left w:val="nil"/>
                <w:bottom w:val="nil"/>
                <w:right w:val="nil"/>
                <w:between w:val="nil"/>
              </w:pBdr>
              <w:rPr>
                <w:b/>
                <w:color w:val="000000"/>
                <w:sz w:val="21"/>
                <w:szCs w:val="21"/>
              </w:rPr>
            </w:pPr>
            <w:r>
              <w:rPr>
                <w:b/>
                <w:color w:val="000000"/>
                <w:sz w:val="21"/>
                <w:szCs w:val="21"/>
              </w:rPr>
              <w:t>TAKTIK PERUBAHAN</w:t>
            </w:r>
          </w:p>
        </w:tc>
      </w:tr>
      <w:tr w:rsidR="00095BF4" w14:paraId="67BD4BD3" w14:textId="77777777">
        <w:trPr>
          <w:trHeight w:val="1612"/>
        </w:trPr>
        <w:tc>
          <w:tcPr>
            <w:tcW w:w="2268" w:type="dxa"/>
            <w:tcBorders>
              <w:top w:val="nil"/>
              <w:bottom w:val="nil"/>
              <w:right w:val="nil"/>
            </w:tcBorders>
            <w:shd w:val="clear" w:color="auto" w:fill="auto"/>
          </w:tcPr>
          <w:p w14:paraId="53EDCAE6" w14:textId="77777777" w:rsidR="00095BF4" w:rsidRDefault="00095BF4">
            <w:pPr>
              <w:pBdr>
                <w:top w:val="nil"/>
                <w:left w:val="nil"/>
                <w:bottom w:val="nil"/>
                <w:right w:val="nil"/>
                <w:between w:val="nil"/>
              </w:pBdr>
              <w:rPr>
                <w:color w:val="000000"/>
                <w:sz w:val="21"/>
                <w:szCs w:val="21"/>
              </w:rPr>
            </w:pPr>
          </w:p>
          <w:p w14:paraId="648DCE5E" w14:textId="08604AE7" w:rsidR="00095BF4" w:rsidRDefault="00FD00B0">
            <w:pPr>
              <w:pBdr>
                <w:top w:val="nil"/>
                <w:left w:val="nil"/>
                <w:bottom w:val="nil"/>
                <w:right w:val="nil"/>
                <w:between w:val="nil"/>
              </w:pBdr>
              <w:rPr>
                <w:color w:val="000000"/>
                <w:sz w:val="21"/>
                <w:szCs w:val="21"/>
              </w:rPr>
            </w:pPr>
            <w:r>
              <w:rPr>
                <w:noProof/>
                <w:color w:val="000000"/>
                <w:sz w:val="21"/>
                <w:szCs w:val="21"/>
              </w:rPr>
              <w:drawing>
                <wp:inline distT="0" distB="0" distL="0" distR="0" wp14:anchorId="71262CDF" wp14:editId="1378BBFF">
                  <wp:extent cx="1143000" cy="635000"/>
                  <wp:effectExtent l="0" t="0" r="0" b="0"/>
                  <wp:docPr id="520058367"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58367" name="Bildobjekt 5200583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bottom w:val="nil"/>
            </w:tcBorders>
            <w:shd w:val="clear" w:color="auto" w:fill="auto"/>
          </w:tcPr>
          <w:p w14:paraId="2F32CCCF" w14:textId="77777777" w:rsidR="00095BF4" w:rsidRPr="00A85F8E" w:rsidRDefault="00095BF4">
            <w:pPr>
              <w:pBdr>
                <w:top w:val="nil"/>
                <w:left w:val="nil"/>
                <w:bottom w:val="nil"/>
                <w:right w:val="nil"/>
                <w:between w:val="nil"/>
              </w:pBdr>
              <w:ind w:left="-108" w:hanging="4"/>
              <w:rPr>
                <w:rFonts w:asciiTheme="majorHAnsi" w:hAnsiTheme="majorHAnsi" w:cstheme="majorHAnsi"/>
                <w:b/>
                <w:color w:val="000000"/>
                <w:sz w:val="16"/>
                <w:szCs w:val="16"/>
              </w:rPr>
            </w:pPr>
          </w:p>
          <w:p w14:paraId="4AE7E0D0" w14:textId="77777777" w:rsidR="00095BF4" w:rsidRPr="00A85F8E" w:rsidRDefault="00000000">
            <w:pPr>
              <w:pBdr>
                <w:top w:val="nil"/>
                <w:left w:val="nil"/>
                <w:bottom w:val="nil"/>
                <w:right w:val="nil"/>
                <w:between w:val="nil"/>
              </w:pBdr>
              <w:ind w:left="-108" w:hanging="4"/>
              <w:rPr>
                <w:rFonts w:asciiTheme="majorHAnsi" w:hAnsiTheme="majorHAnsi" w:cstheme="majorHAnsi"/>
                <w:color w:val="000000"/>
                <w:sz w:val="21"/>
                <w:szCs w:val="21"/>
              </w:rPr>
            </w:pPr>
            <w:r w:rsidRPr="00A85F8E">
              <w:rPr>
                <w:rFonts w:asciiTheme="majorHAnsi" w:hAnsiTheme="majorHAnsi" w:cstheme="majorHAnsi"/>
                <w:color w:val="000000"/>
                <w:sz w:val="21"/>
                <w:szCs w:val="21"/>
              </w:rPr>
              <w:t xml:space="preserve">Api bisa terjadi dan menyebar karena ada penyebabnya – misalnya, instalasi kabel listrik yang berbahaya. Taktik perubahan berkaitan dengan mengubah situasi yang bisa menjadi penyebab terjadinya api – misalnya, memastikan adanya peraturan gedung yang mengatur instalasi listrik yang aman. </w:t>
            </w:r>
          </w:p>
          <w:p w14:paraId="3CA86D92" w14:textId="77777777" w:rsidR="00095BF4" w:rsidRPr="00A85F8E" w:rsidRDefault="00000000">
            <w:pPr>
              <w:pBdr>
                <w:top w:val="nil"/>
                <w:left w:val="nil"/>
                <w:bottom w:val="nil"/>
                <w:right w:val="nil"/>
                <w:between w:val="nil"/>
              </w:pBdr>
              <w:ind w:left="-108" w:firstLine="280"/>
              <w:rPr>
                <w:rFonts w:asciiTheme="majorHAnsi" w:hAnsiTheme="majorHAnsi" w:cstheme="majorHAnsi"/>
                <w:color w:val="000000"/>
                <w:sz w:val="21"/>
                <w:szCs w:val="21"/>
              </w:rPr>
            </w:pPr>
            <w:r w:rsidRPr="00A85F8E">
              <w:rPr>
                <w:rFonts w:asciiTheme="majorHAnsi" w:hAnsiTheme="majorHAnsi" w:cstheme="majorHAnsi"/>
                <w:color w:val="000000"/>
                <w:sz w:val="21"/>
                <w:szCs w:val="21"/>
              </w:rPr>
              <w:t xml:space="preserve">Pelanggaran hak asasi manusia juga terjadi karena ada penyebabnya – misalnya, karena masyarakat tidak memiliki aturan yang melindungi, atau karena orang-orang tidak patuh pada peraturan tersebut. Ada yang salah dengan </w:t>
            </w:r>
            <w:r w:rsidRPr="00A85F8E">
              <w:rPr>
                <w:rFonts w:asciiTheme="majorHAnsi" w:hAnsiTheme="majorHAnsi" w:cstheme="majorHAnsi"/>
                <w:sz w:val="21"/>
                <w:szCs w:val="21"/>
              </w:rPr>
              <w:t>“</w:t>
            </w:r>
            <w:r w:rsidRPr="00A85F8E">
              <w:rPr>
                <w:rFonts w:asciiTheme="majorHAnsi" w:hAnsiTheme="majorHAnsi" w:cstheme="majorHAnsi"/>
                <w:color w:val="000000"/>
                <w:sz w:val="21"/>
                <w:szCs w:val="21"/>
              </w:rPr>
              <w:t>instalasi</w:t>
            </w:r>
            <w:r w:rsidRPr="00A85F8E">
              <w:rPr>
                <w:rFonts w:asciiTheme="majorHAnsi" w:hAnsiTheme="majorHAnsi" w:cstheme="majorHAnsi"/>
                <w:sz w:val="21"/>
                <w:szCs w:val="21"/>
              </w:rPr>
              <w:t>”</w:t>
            </w:r>
            <w:r w:rsidRPr="00A85F8E">
              <w:rPr>
                <w:rFonts w:asciiTheme="majorHAnsi" w:hAnsiTheme="majorHAnsi" w:cstheme="majorHAnsi"/>
                <w:color w:val="000000"/>
                <w:sz w:val="21"/>
                <w:szCs w:val="21"/>
              </w:rPr>
              <w:t xml:space="preserve"> di masyarakat.</w:t>
            </w:r>
          </w:p>
          <w:p w14:paraId="248043FF" w14:textId="77777777" w:rsidR="00095BF4" w:rsidRPr="00A85F8E" w:rsidRDefault="00095BF4">
            <w:pPr>
              <w:pBdr>
                <w:top w:val="nil"/>
                <w:left w:val="nil"/>
                <w:bottom w:val="nil"/>
                <w:right w:val="nil"/>
                <w:between w:val="nil"/>
              </w:pBdr>
              <w:ind w:left="-108" w:firstLine="422"/>
              <w:rPr>
                <w:rFonts w:asciiTheme="majorHAnsi" w:hAnsiTheme="majorHAnsi" w:cstheme="majorHAnsi"/>
                <w:color w:val="000000"/>
                <w:sz w:val="16"/>
                <w:szCs w:val="16"/>
              </w:rPr>
            </w:pPr>
          </w:p>
        </w:tc>
      </w:tr>
      <w:tr w:rsidR="00095BF4" w14:paraId="6986BFE9" w14:textId="77777777">
        <w:trPr>
          <w:trHeight w:val="3250"/>
        </w:trPr>
        <w:tc>
          <w:tcPr>
            <w:tcW w:w="2268" w:type="dxa"/>
            <w:tcBorders>
              <w:top w:val="nil"/>
              <w:bottom w:val="nil"/>
              <w:right w:val="nil"/>
            </w:tcBorders>
            <w:shd w:val="clear" w:color="auto" w:fill="auto"/>
          </w:tcPr>
          <w:p w14:paraId="6412D4B6" w14:textId="77777777" w:rsidR="00095BF4" w:rsidRDefault="00095BF4">
            <w:pPr>
              <w:pBdr>
                <w:top w:val="nil"/>
                <w:left w:val="nil"/>
                <w:bottom w:val="nil"/>
                <w:right w:val="nil"/>
                <w:between w:val="nil"/>
              </w:pBdr>
              <w:rPr>
                <w:color w:val="000000"/>
                <w:sz w:val="21"/>
                <w:szCs w:val="21"/>
              </w:rPr>
            </w:pPr>
          </w:p>
          <w:p w14:paraId="41773C02" w14:textId="245CA70B" w:rsidR="00095BF4" w:rsidRDefault="00FD00B0">
            <w:pPr>
              <w:pBdr>
                <w:top w:val="nil"/>
                <w:left w:val="nil"/>
                <w:bottom w:val="nil"/>
                <w:right w:val="nil"/>
                <w:between w:val="nil"/>
              </w:pBdr>
              <w:rPr>
                <w:color w:val="000000"/>
                <w:sz w:val="21"/>
                <w:szCs w:val="21"/>
              </w:rPr>
            </w:pPr>
            <w:r>
              <w:rPr>
                <w:noProof/>
                <w:color w:val="000000"/>
                <w:sz w:val="21"/>
                <w:szCs w:val="21"/>
              </w:rPr>
              <w:drawing>
                <wp:inline distT="0" distB="0" distL="0" distR="0" wp14:anchorId="11810E4A" wp14:editId="24CACF20">
                  <wp:extent cx="1143000" cy="635000"/>
                  <wp:effectExtent l="0" t="0" r="0" b="0"/>
                  <wp:docPr id="2105190833"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90833" name="Bildobjekt 21051908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19CB0013" w14:textId="77777777" w:rsidR="005956E6" w:rsidRPr="00A85F8E" w:rsidRDefault="005956E6" w:rsidP="005956E6">
            <w:pPr>
              <w:pBdr>
                <w:top w:val="nil"/>
                <w:left w:val="nil"/>
                <w:bottom w:val="nil"/>
                <w:right w:val="nil"/>
                <w:between w:val="nil"/>
              </w:pBdr>
              <w:ind w:left="-108" w:hanging="4"/>
              <w:rPr>
                <w:rFonts w:asciiTheme="majorHAnsi" w:hAnsiTheme="majorHAnsi" w:cstheme="majorHAnsi"/>
                <w:b/>
                <w:color w:val="000000"/>
                <w:sz w:val="12"/>
                <w:szCs w:val="12"/>
              </w:rPr>
            </w:pPr>
          </w:p>
          <w:p w14:paraId="15017025" w14:textId="77777777" w:rsidR="00095BF4" w:rsidRPr="00A85F8E" w:rsidRDefault="00000000">
            <w:pPr>
              <w:ind w:left="-112" w:right="-11"/>
              <w:rPr>
                <w:rFonts w:asciiTheme="majorHAnsi" w:hAnsiTheme="majorHAnsi" w:cstheme="majorHAnsi"/>
                <w:sz w:val="21"/>
                <w:szCs w:val="21"/>
              </w:rPr>
            </w:pPr>
            <w:r w:rsidRPr="00A85F8E">
              <w:rPr>
                <w:rFonts w:asciiTheme="majorHAnsi" w:hAnsiTheme="majorHAnsi" w:cstheme="majorHAnsi"/>
                <w:color w:val="000000"/>
                <w:sz w:val="21"/>
                <w:szCs w:val="21"/>
              </w:rPr>
              <w:t>Banyak pelanggaran hak asasi manusia yang penyelesaiannya hanya dapat dilakukan dengan meyakinkan orang-orang untuk mengubah peraturan yang ada atau mengubah bagaimana selama ini suatu hal dijalankan.</w:t>
            </w:r>
            <w:r w:rsidRPr="00A85F8E">
              <w:rPr>
                <w:rFonts w:asciiTheme="majorHAnsi" w:hAnsiTheme="majorHAnsi" w:cstheme="majorHAnsi"/>
                <w:sz w:val="21"/>
                <w:szCs w:val="21"/>
              </w:rPr>
              <w:t xml:space="preserve"> Kita dapat melakukannya dengan empat cara:</w:t>
            </w:r>
          </w:p>
          <w:p w14:paraId="7337E878" w14:textId="77777777" w:rsidR="00095BF4" w:rsidRPr="00A85F8E" w:rsidRDefault="00000000" w:rsidP="005956E6">
            <w:pPr>
              <w:numPr>
                <w:ilvl w:val="0"/>
                <w:numId w:val="2"/>
              </w:numPr>
              <w:pBdr>
                <w:top w:val="nil"/>
                <w:left w:val="nil"/>
                <w:bottom w:val="nil"/>
                <w:right w:val="nil"/>
                <w:between w:val="nil"/>
              </w:pBdr>
              <w:spacing w:before="120"/>
              <w:ind w:left="312" w:hanging="357"/>
              <w:rPr>
                <w:rFonts w:asciiTheme="majorHAnsi" w:hAnsiTheme="majorHAnsi" w:cstheme="majorHAnsi"/>
                <w:color w:val="000000"/>
                <w:spacing w:val="-5"/>
                <w:sz w:val="21"/>
                <w:szCs w:val="21"/>
              </w:rPr>
            </w:pPr>
            <w:r w:rsidRPr="00A85F8E">
              <w:rPr>
                <w:rFonts w:asciiTheme="majorHAnsi" w:hAnsiTheme="majorHAnsi" w:cstheme="majorHAnsi"/>
                <w:color w:val="000000"/>
                <w:spacing w:val="-5"/>
                <w:sz w:val="21"/>
                <w:szCs w:val="21"/>
              </w:rPr>
              <w:t>dengan berkampanye dan melakukan protes untuk menyoroti masalahnya, </w:t>
            </w:r>
          </w:p>
          <w:p w14:paraId="42DE4A2A" w14:textId="77777777" w:rsidR="00095BF4" w:rsidRPr="00A85F8E" w:rsidRDefault="00000000">
            <w:pPr>
              <w:numPr>
                <w:ilvl w:val="0"/>
                <w:numId w:val="2"/>
              </w:numPr>
              <w:pBdr>
                <w:top w:val="nil"/>
                <w:left w:val="nil"/>
                <w:bottom w:val="nil"/>
                <w:right w:val="nil"/>
                <w:between w:val="nil"/>
              </w:pBdr>
              <w:ind w:left="314"/>
              <w:rPr>
                <w:rFonts w:asciiTheme="majorHAnsi" w:hAnsiTheme="majorHAnsi" w:cstheme="majorHAnsi"/>
                <w:color w:val="000000"/>
                <w:sz w:val="21"/>
                <w:szCs w:val="21"/>
              </w:rPr>
            </w:pPr>
            <w:r w:rsidRPr="00A85F8E">
              <w:rPr>
                <w:rFonts w:asciiTheme="majorHAnsi" w:hAnsiTheme="majorHAnsi" w:cstheme="majorHAnsi"/>
                <w:color w:val="000000"/>
                <w:sz w:val="21"/>
                <w:szCs w:val="21"/>
              </w:rPr>
              <w:t>dengan mengajak mereka, yang memiliki kekuasaan, untuk mengubah hal yang mempengaruhi masalahnya – hal ini disebut advokasi,</w:t>
            </w:r>
          </w:p>
          <w:p w14:paraId="64D00FC9" w14:textId="77777777" w:rsidR="00095BF4" w:rsidRPr="00A85F8E" w:rsidRDefault="00000000">
            <w:pPr>
              <w:numPr>
                <w:ilvl w:val="0"/>
                <w:numId w:val="2"/>
              </w:numPr>
              <w:pBdr>
                <w:top w:val="nil"/>
                <w:left w:val="nil"/>
                <w:bottom w:val="nil"/>
                <w:right w:val="nil"/>
                <w:between w:val="nil"/>
              </w:pBdr>
              <w:ind w:left="314"/>
              <w:rPr>
                <w:rFonts w:asciiTheme="majorHAnsi" w:hAnsiTheme="majorHAnsi" w:cstheme="majorHAnsi"/>
                <w:color w:val="000000"/>
                <w:spacing w:val="-6"/>
                <w:sz w:val="21"/>
                <w:szCs w:val="21"/>
              </w:rPr>
            </w:pPr>
            <w:r w:rsidRPr="00A85F8E">
              <w:rPr>
                <w:rFonts w:asciiTheme="majorHAnsi" w:hAnsiTheme="majorHAnsi" w:cstheme="majorHAnsi"/>
                <w:color w:val="000000"/>
                <w:spacing w:val="-6"/>
                <w:sz w:val="21"/>
                <w:szCs w:val="21"/>
              </w:rPr>
              <w:t>dengan memberikan insentif untuk mereka yang mau mengubah perilakunya,</w:t>
            </w:r>
          </w:p>
          <w:p w14:paraId="1CFA8CC1" w14:textId="77777777" w:rsidR="00095BF4" w:rsidRPr="00A85F8E" w:rsidRDefault="00000000">
            <w:pPr>
              <w:numPr>
                <w:ilvl w:val="0"/>
                <w:numId w:val="2"/>
              </w:numPr>
              <w:pBdr>
                <w:top w:val="nil"/>
                <w:left w:val="nil"/>
                <w:bottom w:val="nil"/>
                <w:right w:val="nil"/>
                <w:between w:val="nil"/>
              </w:pBdr>
              <w:ind w:left="314"/>
              <w:rPr>
                <w:rFonts w:asciiTheme="majorHAnsi" w:hAnsiTheme="majorHAnsi" w:cstheme="majorHAnsi"/>
                <w:color w:val="000000"/>
                <w:sz w:val="21"/>
                <w:szCs w:val="21"/>
              </w:rPr>
            </w:pPr>
            <w:r w:rsidRPr="00A85F8E">
              <w:rPr>
                <w:rFonts w:asciiTheme="majorHAnsi" w:hAnsiTheme="majorHAnsi" w:cstheme="majorHAnsi"/>
                <w:color w:val="000000"/>
                <w:sz w:val="21"/>
                <w:szCs w:val="21"/>
              </w:rPr>
              <w:t>atau secara damai, menolak hukum dan norma sosial yang buruk untuk menunjukkan ketidaksetujuan kita.</w:t>
            </w:r>
          </w:p>
          <w:p w14:paraId="52F68FD2" w14:textId="77777777" w:rsidR="00095BF4" w:rsidRPr="00A85F8E" w:rsidRDefault="00000000" w:rsidP="005956E6">
            <w:pPr>
              <w:ind w:left="-112" w:firstLine="720"/>
              <w:rPr>
                <w:rFonts w:asciiTheme="majorHAnsi" w:hAnsiTheme="majorHAnsi" w:cstheme="majorHAnsi"/>
                <w:sz w:val="21"/>
                <w:szCs w:val="21"/>
              </w:rPr>
            </w:pPr>
            <w:r w:rsidRPr="00A85F8E">
              <w:rPr>
                <w:rFonts w:asciiTheme="majorHAnsi" w:hAnsiTheme="majorHAnsi" w:cstheme="majorHAnsi"/>
                <w:sz w:val="12"/>
                <w:szCs w:val="12"/>
              </w:rPr>
              <w:br/>
            </w:r>
            <w:r w:rsidRPr="00A85F8E">
              <w:rPr>
                <w:rFonts w:asciiTheme="majorHAnsi" w:hAnsiTheme="majorHAnsi" w:cstheme="majorHAnsi"/>
                <w:sz w:val="21"/>
                <w:szCs w:val="21"/>
              </w:rPr>
              <w:t xml:space="preserve">Itulah taktik perubahan. Taktik-taktik itu seringnya fokus pada masalah yang bersifat jangka panjang dan lebih sistematis di masyarakat – yang mempengaruhi banyak orang di banyak tempat. </w:t>
            </w:r>
          </w:p>
          <w:p w14:paraId="57F83E9C" w14:textId="77777777" w:rsidR="00095BF4" w:rsidRPr="00A85F8E" w:rsidRDefault="00095BF4">
            <w:pPr>
              <w:ind w:left="-112"/>
              <w:rPr>
                <w:rFonts w:asciiTheme="majorHAnsi" w:hAnsiTheme="majorHAnsi" w:cstheme="majorHAnsi"/>
                <w:color w:val="000000"/>
                <w:sz w:val="12"/>
                <w:szCs w:val="12"/>
              </w:rPr>
            </w:pPr>
          </w:p>
        </w:tc>
      </w:tr>
      <w:tr w:rsidR="00095BF4" w14:paraId="61CBD49C" w14:textId="77777777">
        <w:trPr>
          <w:trHeight w:val="397"/>
        </w:trPr>
        <w:tc>
          <w:tcPr>
            <w:tcW w:w="2268" w:type="dxa"/>
            <w:tcBorders>
              <w:top w:val="nil"/>
              <w:bottom w:val="nil"/>
              <w:right w:val="nil"/>
            </w:tcBorders>
            <w:shd w:val="clear" w:color="auto" w:fill="auto"/>
          </w:tcPr>
          <w:p w14:paraId="717D344B" w14:textId="77777777" w:rsidR="00095BF4" w:rsidRDefault="00095BF4">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auto"/>
            <w:vAlign w:val="bottom"/>
          </w:tcPr>
          <w:p w14:paraId="6B4C1B9A" w14:textId="77777777" w:rsidR="00095BF4" w:rsidRDefault="00000000">
            <w:pPr>
              <w:numPr>
                <w:ilvl w:val="0"/>
                <w:numId w:val="1"/>
              </w:numPr>
              <w:pBdr>
                <w:top w:val="nil"/>
                <w:left w:val="nil"/>
                <w:bottom w:val="nil"/>
                <w:right w:val="nil"/>
                <w:between w:val="nil"/>
              </w:pBdr>
              <w:ind w:right="-152"/>
              <w:rPr>
                <w:b/>
                <w:color w:val="000000"/>
                <w:sz w:val="21"/>
                <w:szCs w:val="21"/>
              </w:rPr>
            </w:pPr>
            <w:r>
              <w:rPr>
                <w:b/>
                <w:color w:val="000000"/>
                <w:sz w:val="21"/>
                <w:szCs w:val="21"/>
              </w:rPr>
              <w:t>TAKTIK MEMBANGUN</w:t>
            </w:r>
          </w:p>
        </w:tc>
      </w:tr>
      <w:tr w:rsidR="00095BF4" w14:paraId="69831260" w14:textId="77777777">
        <w:trPr>
          <w:trHeight w:val="794"/>
        </w:trPr>
        <w:tc>
          <w:tcPr>
            <w:tcW w:w="2268" w:type="dxa"/>
            <w:tcBorders>
              <w:top w:val="nil"/>
              <w:bottom w:val="nil"/>
              <w:right w:val="nil"/>
            </w:tcBorders>
            <w:shd w:val="clear" w:color="auto" w:fill="auto"/>
          </w:tcPr>
          <w:p w14:paraId="63A853A4" w14:textId="77777777" w:rsidR="00095BF4" w:rsidRDefault="00095BF4">
            <w:pPr>
              <w:pBdr>
                <w:top w:val="nil"/>
                <w:left w:val="nil"/>
                <w:bottom w:val="nil"/>
                <w:right w:val="nil"/>
                <w:between w:val="nil"/>
              </w:pBdr>
              <w:rPr>
                <w:color w:val="000000"/>
                <w:sz w:val="21"/>
                <w:szCs w:val="21"/>
              </w:rPr>
            </w:pPr>
          </w:p>
          <w:p w14:paraId="4B9D94CB" w14:textId="7F301B67" w:rsidR="00095BF4" w:rsidRDefault="00FD00B0">
            <w:pPr>
              <w:pBdr>
                <w:top w:val="nil"/>
                <w:left w:val="nil"/>
                <w:bottom w:val="nil"/>
                <w:right w:val="nil"/>
                <w:between w:val="nil"/>
              </w:pBdr>
              <w:rPr>
                <w:color w:val="000000"/>
                <w:sz w:val="21"/>
                <w:szCs w:val="21"/>
              </w:rPr>
            </w:pPr>
            <w:r>
              <w:rPr>
                <w:noProof/>
                <w:color w:val="000000"/>
                <w:sz w:val="21"/>
                <w:szCs w:val="21"/>
              </w:rPr>
              <w:drawing>
                <wp:inline distT="0" distB="0" distL="0" distR="0" wp14:anchorId="739840F1" wp14:editId="564EB6E2">
                  <wp:extent cx="1143000" cy="635000"/>
                  <wp:effectExtent l="0" t="0" r="0" b="0"/>
                  <wp:docPr id="616528365"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28365" name="Bildobjekt 6165283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bottom w:val="nil"/>
            </w:tcBorders>
            <w:shd w:val="clear" w:color="auto" w:fill="auto"/>
          </w:tcPr>
          <w:p w14:paraId="3E7F1D82" w14:textId="77777777" w:rsidR="005956E6" w:rsidRPr="00A85F8E" w:rsidRDefault="005956E6" w:rsidP="005956E6">
            <w:pPr>
              <w:pBdr>
                <w:top w:val="nil"/>
                <w:left w:val="nil"/>
                <w:bottom w:val="nil"/>
                <w:right w:val="nil"/>
                <w:between w:val="nil"/>
              </w:pBdr>
              <w:ind w:left="-108" w:hanging="4"/>
              <w:rPr>
                <w:rFonts w:asciiTheme="majorHAnsi" w:hAnsiTheme="majorHAnsi" w:cstheme="majorHAnsi"/>
                <w:b/>
                <w:color w:val="000000"/>
                <w:sz w:val="16"/>
                <w:szCs w:val="16"/>
              </w:rPr>
            </w:pPr>
          </w:p>
          <w:p w14:paraId="05562558" w14:textId="77777777" w:rsidR="00095BF4" w:rsidRPr="00A85F8E" w:rsidRDefault="00000000">
            <w:pPr>
              <w:ind w:left="-113" w:right="-57"/>
              <w:rPr>
                <w:rFonts w:asciiTheme="majorHAnsi" w:hAnsiTheme="majorHAnsi" w:cstheme="majorHAnsi"/>
                <w:spacing w:val="-5"/>
                <w:sz w:val="21"/>
                <w:szCs w:val="21"/>
              </w:rPr>
            </w:pPr>
            <w:r w:rsidRPr="00A85F8E">
              <w:rPr>
                <w:rFonts w:asciiTheme="majorHAnsi" w:hAnsiTheme="majorHAnsi" w:cstheme="majorHAnsi"/>
                <w:spacing w:val="-5"/>
                <w:sz w:val="21"/>
                <w:szCs w:val="21"/>
              </w:rPr>
              <w:t>Cara lain yang dapat dilakukan untuk memadamkan api adalah dengan membangun kesadaran masyarakat dan mengubah perilaku, misalnya, kesadaran akan bahaya membuang puntung rokok di tanah yang kering. Kita juga bisa membangun keterlibatan masyarakat – mengajak lebih banyak orang terlibat untuk menjadi relawan pemadam kebakaran dan membangun keterampilan, misalnya, memastikan orang tahu bagaimana menggunakan alat pemadam api.</w:t>
            </w:r>
          </w:p>
          <w:p w14:paraId="2EBB7BA4" w14:textId="71E12316" w:rsidR="00095BF4" w:rsidRPr="00A85F8E" w:rsidRDefault="00000000" w:rsidP="00A9697F">
            <w:pPr>
              <w:ind w:left="-113" w:right="-57" w:firstLine="284"/>
              <w:rPr>
                <w:rFonts w:asciiTheme="majorHAnsi" w:hAnsiTheme="majorHAnsi" w:cstheme="majorHAnsi"/>
                <w:spacing w:val="-6"/>
                <w:sz w:val="21"/>
                <w:szCs w:val="21"/>
              </w:rPr>
            </w:pPr>
            <w:r w:rsidRPr="00A85F8E">
              <w:rPr>
                <w:rFonts w:asciiTheme="majorHAnsi" w:hAnsiTheme="majorHAnsi" w:cstheme="majorHAnsi"/>
                <w:spacing w:val="-2"/>
                <w:sz w:val="21"/>
                <w:szCs w:val="21"/>
              </w:rPr>
              <w:t>Terkait dengan hak asasi manusia, membangun taktik merupakan pekerjaan jangka panjang untuk membentuk suatu budaya yang mendukung hak asasi</w:t>
            </w:r>
            <w:r w:rsidRPr="00A85F8E">
              <w:rPr>
                <w:rFonts w:asciiTheme="majorHAnsi" w:hAnsiTheme="majorHAnsi" w:cstheme="majorHAnsi"/>
                <w:spacing w:val="-6"/>
                <w:sz w:val="21"/>
                <w:szCs w:val="21"/>
              </w:rPr>
              <w:t xml:space="preserve"> manusia. Artinya, kita akan berusaha membentuk masyarakat yang mengetahui hak mereka dan hak orang lain, menghormati hak asasi manusia sebagai suatu hal yang </w:t>
            </w:r>
            <w:r w:rsidRPr="00A85F8E">
              <w:rPr>
                <w:rFonts w:asciiTheme="majorHAnsi" w:hAnsiTheme="majorHAnsi" w:cstheme="majorHAnsi"/>
                <w:spacing w:val="-2"/>
                <w:sz w:val="21"/>
                <w:szCs w:val="21"/>
              </w:rPr>
              <w:t>normal dan benar, mengetahui BAGAIMANA cara menghormati dan membela hak asasi orang lain, serta apa yang harus diperbuat jika hak asasi dilanggar.</w:t>
            </w:r>
          </w:p>
        </w:tc>
      </w:tr>
      <w:tr w:rsidR="00095BF4" w:rsidRPr="00707368" w14:paraId="72573D2D" w14:textId="77777777">
        <w:trPr>
          <w:trHeight w:val="1700"/>
        </w:trPr>
        <w:tc>
          <w:tcPr>
            <w:tcW w:w="2268" w:type="dxa"/>
            <w:tcBorders>
              <w:top w:val="nil"/>
              <w:bottom w:val="nil"/>
              <w:right w:val="nil"/>
            </w:tcBorders>
            <w:shd w:val="clear" w:color="auto" w:fill="auto"/>
          </w:tcPr>
          <w:p w14:paraId="0BBA6E8A" w14:textId="5351804E" w:rsidR="00095BF4" w:rsidRDefault="00FD00B0">
            <w:pPr>
              <w:pBdr>
                <w:top w:val="nil"/>
                <w:left w:val="nil"/>
                <w:bottom w:val="nil"/>
                <w:right w:val="nil"/>
                <w:between w:val="nil"/>
              </w:pBdr>
              <w:rPr>
                <w:color w:val="000000"/>
                <w:sz w:val="21"/>
                <w:szCs w:val="21"/>
              </w:rPr>
            </w:pPr>
            <w:r>
              <w:rPr>
                <w:noProof/>
                <w:color w:val="000000"/>
                <w:sz w:val="21"/>
                <w:szCs w:val="21"/>
              </w:rPr>
              <w:lastRenderedPageBreak/>
              <w:drawing>
                <wp:inline distT="0" distB="0" distL="0" distR="0" wp14:anchorId="78B42020" wp14:editId="6278FB54">
                  <wp:extent cx="1143000" cy="635000"/>
                  <wp:effectExtent l="0" t="0" r="0" b="0"/>
                  <wp:docPr id="1373786479"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6479" name="Bildobjekt 13737864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nil"/>
            </w:tcBorders>
            <w:shd w:val="clear" w:color="auto" w:fill="auto"/>
          </w:tcPr>
          <w:p w14:paraId="0A2F6686" w14:textId="575DB4FB" w:rsidR="00095BF4" w:rsidRPr="00A85F8E" w:rsidRDefault="00000000" w:rsidP="00A9697F">
            <w:pPr>
              <w:ind w:right="-152"/>
              <w:rPr>
                <w:rFonts w:asciiTheme="majorHAnsi" w:hAnsiTheme="majorHAnsi" w:cstheme="majorHAnsi"/>
                <w:sz w:val="21"/>
                <w:szCs w:val="21"/>
              </w:rPr>
            </w:pPr>
            <w:r w:rsidRPr="00A85F8E">
              <w:rPr>
                <w:rFonts w:asciiTheme="majorHAnsi" w:hAnsiTheme="majorHAnsi" w:cstheme="majorHAnsi"/>
                <w:sz w:val="21"/>
                <w:szCs w:val="21"/>
              </w:rPr>
              <w:t xml:space="preserve">Membangun masyarakat seperti ini akan melibatkan empat hal: </w:t>
            </w:r>
          </w:p>
          <w:p w14:paraId="577CD39B" w14:textId="77777777" w:rsidR="00095BF4" w:rsidRPr="00A85F8E" w:rsidRDefault="00000000">
            <w:pPr>
              <w:numPr>
                <w:ilvl w:val="0"/>
                <w:numId w:val="2"/>
              </w:numPr>
              <w:pBdr>
                <w:top w:val="nil"/>
                <w:left w:val="nil"/>
                <w:bottom w:val="nil"/>
                <w:right w:val="nil"/>
                <w:between w:val="nil"/>
              </w:pBdr>
              <w:ind w:left="170" w:hanging="249"/>
              <w:rPr>
                <w:rFonts w:asciiTheme="majorHAnsi" w:hAnsiTheme="majorHAnsi" w:cstheme="majorHAnsi"/>
                <w:color w:val="000000"/>
                <w:sz w:val="21"/>
                <w:szCs w:val="21"/>
              </w:rPr>
            </w:pPr>
            <w:r w:rsidRPr="00A85F8E">
              <w:rPr>
                <w:rFonts w:asciiTheme="majorHAnsi" w:hAnsiTheme="majorHAnsi" w:cstheme="majorHAnsi"/>
                <w:color w:val="000000"/>
                <w:sz w:val="21"/>
                <w:szCs w:val="21"/>
              </w:rPr>
              <w:t>Membangun kesadaran akan pentingnya hak asasi manusia dan kesadaran akan pelanggaran yang terjadi, serta dampak kerusakan yang ditimbulkan.</w:t>
            </w:r>
          </w:p>
          <w:p w14:paraId="6ACED299" w14:textId="77777777" w:rsidR="00095BF4" w:rsidRPr="00A85F8E" w:rsidRDefault="00000000">
            <w:pPr>
              <w:numPr>
                <w:ilvl w:val="0"/>
                <w:numId w:val="2"/>
              </w:numPr>
              <w:pBdr>
                <w:top w:val="nil"/>
                <w:left w:val="nil"/>
                <w:bottom w:val="nil"/>
                <w:right w:val="nil"/>
                <w:between w:val="nil"/>
              </w:pBdr>
              <w:ind w:left="170" w:hanging="249"/>
              <w:rPr>
                <w:rFonts w:asciiTheme="majorHAnsi" w:hAnsiTheme="majorHAnsi" w:cstheme="majorHAnsi"/>
                <w:color w:val="000000"/>
                <w:sz w:val="21"/>
                <w:szCs w:val="21"/>
              </w:rPr>
            </w:pPr>
            <w:r w:rsidRPr="00A85F8E">
              <w:rPr>
                <w:rFonts w:asciiTheme="majorHAnsi" w:hAnsiTheme="majorHAnsi" w:cstheme="majorHAnsi"/>
                <w:color w:val="000000"/>
                <w:sz w:val="21"/>
                <w:szCs w:val="21"/>
              </w:rPr>
              <w:t xml:space="preserve">Membangun kesadaran – mengajak lebih banyak orang berkomitmen untuk melakukan tindakan yang mendukung hak asasi manusia. </w:t>
            </w:r>
          </w:p>
          <w:p w14:paraId="1B722A00" w14:textId="77777777" w:rsidR="00095BF4" w:rsidRPr="00A85F8E" w:rsidRDefault="00000000">
            <w:pPr>
              <w:numPr>
                <w:ilvl w:val="0"/>
                <w:numId w:val="2"/>
              </w:numPr>
              <w:pBdr>
                <w:top w:val="nil"/>
                <w:left w:val="nil"/>
                <w:bottom w:val="nil"/>
                <w:right w:val="nil"/>
                <w:between w:val="nil"/>
              </w:pBdr>
              <w:ind w:left="170" w:hanging="249"/>
              <w:rPr>
                <w:rFonts w:asciiTheme="majorHAnsi" w:hAnsiTheme="majorHAnsi" w:cstheme="majorHAnsi"/>
                <w:color w:val="000000"/>
                <w:sz w:val="21"/>
                <w:szCs w:val="21"/>
              </w:rPr>
            </w:pPr>
            <w:r w:rsidRPr="00A85F8E">
              <w:rPr>
                <w:rFonts w:asciiTheme="majorHAnsi" w:hAnsiTheme="majorHAnsi" w:cstheme="majorHAnsi"/>
                <w:color w:val="000000"/>
                <w:sz w:val="21"/>
                <w:szCs w:val="21"/>
              </w:rPr>
              <w:t xml:space="preserve">Membangun keterampilan – sehingga orang-orang tahu caranya mendukung hak asasi manusia. </w:t>
            </w:r>
          </w:p>
          <w:p w14:paraId="05C20391" w14:textId="77777777" w:rsidR="00095BF4" w:rsidRPr="00A85F8E" w:rsidRDefault="00000000">
            <w:pPr>
              <w:numPr>
                <w:ilvl w:val="0"/>
                <w:numId w:val="2"/>
              </w:numPr>
              <w:pBdr>
                <w:top w:val="nil"/>
                <w:left w:val="nil"/>
                <w:bottom w:val="nil"/>
                <w:right w:val="nil"/>
                <w:between w:val="nil"/>
              </w:pBdr>
              <w:ind w:left="170" w:hanging="249"/>
              <w:rPr>
                <w:rFonts w:asciiTheme="majorHAnsi" w:hAnsiTheme="majorHAnsi" w:cstheme="majorHAnsi"/>
                <w:color w:val="000000"/>
                <w:spacing w:val="-5"/>
                <w:sz w:val="21"/>
                <w:szCs w:val="21"/>
              </w:rPr>
            </w:pPr>
            <w:r w:rsidRPr="00A85F8E">
              <w:rPr>
                <w:rFonts w:asciiTheme="majorHAnsi" w:hAnsiTheme="majorHAnsi" w:cstheme="majorHAnsi"/>
                <w:color w:val="000000"/>
                <w:spacing w:val="-5"/>
                <w:sz w:val="21"/>
                <w:szCs w:val="21"/>
              </w:rPr>
              <w:t xml:space="preserve">Dan membangun jaringan manusia dan organisasi, yang melakukan berbagai hal berbeda di berbagai tempat, namun dengan satu tujuan dan terkoordinasi. </w:t>
            </w:r>
          </w:p>
          <w:p w14:paraId="7F0F82AD" w14:textId="77777777" w:rsidR="00095BF4" w:rsidRPr="00A85F8E" w:rsidRDefault="00095BF4" w:rsidP="00A9697F">
            <w:pPr>
              <w:ind w:left="-113" w:right="-153" w:firstLine="720"/>
              <w:rPr>
                <w:rFonts w:asciiTheme="majorHAnsi" w:hAnsiTheme="majorHAnsi" w:cstheme="majorHAnsi"/>
                <w:sz w:val="12"/>
                <w:szCs w:val="12"/>
              </w:rPr>
            </w:pPr>
          </w:p>
          <w:p w14:paraId="11151F1C" w14:textId="77777777" w:rsidR="00095BF4" w:rsidRPr="00A85F8E" w:rsidRDefault="00000000">
            <w:pPr>
              <w:ind w:left="-113"/>
              <w:rPr>
                <w:rFonts w:asciiTheme="majorHAnsi" w:hAnsiTheme="majorHAnsi" w:cstheme="majorHAnsi"/>
                <w:sz w:val="16"/>
                <w:szCs w:val="16"/>
                <w:lang w:val="fi-FI"/>
              </w:rPr>
            </w:pPr>
            <w:r w:rsidRPr="00A85F8E">
              <w:rPr>
                <w:rFonts w:asciiTheme="majorHAnsi" w:hAnsiTheme="majorHAnsi" w:cstheme="majorHAnsi"/>
                <w:sz w:val="21"/>
                <w:szCs w:val="21"/>
              </w:rPr>
              <w:t xml:space="preserve">Ini merupakan taktik jangka panjang yang menciptakan prakondisi untuk perubahan. </w:t>
            </w:r>
            <w:r w:rsidRPr="00A85F8E">
              <w:rPr>
                <w:rFonts w:asciiTheme="majorHAnsi" w:hAnsiTheme="majorHAnsi" w:cstheme="majorHAnsi"/>
                <w:sz w:val="21"/>
                <w:szCs w:val="21"/>
                <w:lang w:val="fi-FI"/>
              </w:rPr>
              <w:t xml:space="preserve">Mereka membangun dasar untuk kita manfaatkan pada saat kita menggunakan taktik yang lain. </w:t>
            </w:r>
            <w:r w:rsidRPr="00A85F8E">
              <w:rPr>
                <w:rFonts w:asciiTheme="majorHAnsi" w:hAnsiTheme="majorHAnsi" w:cstheme="majorHAnsi"/>
                <w:sz w:val="22"/>
                <w:szCs w:val="22"/>
                <w:lang w:val="fi-FI"/>
              </w:rPr>
              <w:br/>
            </w:r>
          </w:p>
        </w:tc>
      </w:tr>
      <w:tr w:rsidR="00095BF4" w14:paraId="7A228E66" w14:textId="77777777">
        <w:trPr>
          <w:trHeight w:val="397"/>
        </w:trPr>
        <w:tc>
          <w:tcPr>
            <w:tcW w:w="2268" w:type="dxa"/>
            <w:tcBorders>
              <w:top w:val="nil"/>
              <w:bottom w:val="nil"/>
              <w:right w:val="nil"/>
            </w:tcBorders>
            <w:shd w:val="clear" w:color="auto" w:fill="auto"/>
            <w:vAlign w:val="bottom"/>
          </w:tcPr>
          <w:p w14:paraId="17D2D68B" w14:textId="77777777" w:rsidR="00095BF4" w:rsidRPr="003857DC" w:rsidRDefault="00095BF4">
            <w:pPr>
              <w:pBdr>
                <w:top w:val="nil"/>
                <w:left w:val="nil"/>
                <w:bottom w:val="nil"/>
                <w:right w:val="nil"/>
                <w:between w:val="nil"/>
              </w:pBdr>
              <w:rPr>
                <w:b/>
                <w:color w:val="000000"/>
                <w:sz w:val="21"/>
                <w:szCs w:val="21"/>
                <w:lang w:val="fi-FI"/>
              </w:rPr>
            </w:pPr>
          </w:p>
        </w:tc>
        <w:tc>
          <w:tcPr>
            <w:tcW w:w="6763" w:type="dxa"/>
            <w:tcBorders>
              <w:top w:val="nil"/>
              <w:left w:val="nil"/>
              <w:bottom w:val="single" w:sz="4" w:space="0" w:color="000000"/>
            </w:tcBorders>
            <w:shd w:val="clear" w:color="auto" w:fill="auto"/>
            <w:vAlign w:val="bottom"/>
          </w:tcPr>
          <w:p w14:paraId="0E7D5B41" w14:textId="77777777" w:rsidR="00095BF4" w:rsidRDefault="00000000">
            <w:pPr>
              <w:numPr>
                <w:ilvl w:val="0"/>
                <w:numId w:val="1"/>
              </w:numPr>
              <w:pBdr>
                <w:top w:val="nil"/>
                <w:left w:val="nil"/>
                <w:bottom w:val="nil"/>
                <w:right w:val="nil"/>
                <w:between w:val="nil"/>
              </w:pBdr>
              <w:ind w:right="-152"/>
              <w:rPr>
                <w:b/>
                <w:color w:val="000000"/>
                <w:sz w:val="21"/>
                <w:szCs w:val="21"/>
              </w:rPr>
            </w:pPr>
            <w:r>
              <w:rPr>
                <w:b/>
                <w:color w:val="000000"/>
                <w:sz w:val="21"/>
                <w:szCs w:val="21"/>
              </w:rPr>
              <w:t>TAKTIK PENYEMBUHAN</w:t>
            </w:r>
          </w:p>
        </w:tc>
      </w:tr>
      <w:tr w:rsidR="00095BF4" w14:paraId="5C536F5C" w14:textId="77777777">
        <w:tc>
          <w:tcPr>
            <w:tcW w:w="2268" w:type="dxa"/>
            <w:tcBorders>
              <w:top w:val="nil"/>
              <w:bottom w:val="nil"/>
              <w:right w:val="nil"/>
            </w:tcBorders>
            <w:shd w:val="clear" w:color="auto" w:fill="auto"/>
          </w:tcPr>
          <w:p w14:paraId="1ABDCB54" w14:textId="77777777" w:rsidR="00095BF4" w:rsidRDefault="00095BF4">
            <w:pPr>
              <w:pBdr>
                <w:top w:val="nil"/>
                <w:left w:val="nil"/>
                <w:bottom w:val="nil"/>
                <w:right w:val="nil"/>
                <w:between w:val="nil"/>
              </w:pBdr>
              <w:rPr>
                <w:color w:val="000000"/>
                <w:sz w:val="21"/>
                <w:szCs w:val="21"/>
              </w:rPr>
            </w:pPr>
          </w:p>
          <w:p w14:paraId="7E2E1B1F" w14:textId="19E7E5A5" w:rsidR="00095BF4" w:rsidRDefault="00FD00B0">
            <w:pPr>
              <w:pBdr>
                <w:top w:val="nil"/>
                <w:left w:val="nil"/>
                <w:bottom w:val="nil"/>
                <w:right w:val="nil"/>
                <w:between w:val="nil"/>
              </w:pBdr>
              <w:rPr>
                <w:color w:val="000000"/>
                <w:sz w:val="21"/>
                <w:szCs w:val="21"/>
              </w:rPr>
            </w:pPr>
            <w:r>
              <w:rPr>
                <w:noProof/>
                <w:color w:val="000000"/>
                <w:sz w:val="21"/>
                <w:szCs w:val="21"/>
              </w:rPr>
              <w:drawing>
                <wp:inline distT="0" distB="0" distL="0" distR="0" wp14:anchorId="7061B8DD" wp14:editId="438F1081">
                  <wp:extent cx="1143000" cy="635000"/>
                  <wp:effectExtent l="0" t="0" r="0" b="0"/>
                  <wp:docPr id="1556487338"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87338" name="Bildobjekt 15564873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bottom w:val="dotted" w:sz="4" w:space="0" w:color="000000"/>
            </w:tcBorders>
            <w:shd w:val="clear" w:color="auto" w:fill="auto"/>
          </w:tcPr>
          <w:p w14:paraId="49D36AA6" w14:textId="77777777" w:rsidR="00095BF4" w:rsidRPr="00A85F8E" w:rsidRDefault="00095BF4">
            <w:pPr>
              <w:pBdr>
                <w:top w:val="nil"/>
                <w:left w:val="nil"/>
                <w:bottom w:val="nil"/>
                <w:right w:val="nil"/>
                <w:between w:val="nil"/>
              </w:pBdr>
              <w:ind w:left="-112" w:right="-152" w:firstLine="422"/>
              <w:rPr>
                <w:rFonts w:asciiTheme="majorHAnsi" w:hAnsiTheme="majorHAnsi" w:cstheme="majorHAnsi"/>
                <w:b/>
                <w:color w:val="000000"/>
                <w:sz w:val="16"/>
                <w:szCs w:val="16"/>
              </w:rPr>
            </w:pPr>
          </w:p>
          <w:p w14:paraId="4EAF3BD8" w14:textId="77777777" w:rsidR="00095BF4" w:rsidRPr="00A85F8E" w:rsidRDefault="00000000">
            <w:pPr>
              <w:pBdr>
                <w:top w:val="nil"/>
                <w:left w:val="nil"/>
                <w:bottom w:val="nil"/>
                <w:right w:val="nil"/>
                <w:between w:val="nil"/>
              </w:pBdr>
              <w:ind w:left="-112" w:right="-152"/>
              <w:rPr>
                <w:rFonts w:asciiTheme="majorHAnsi" w:hAnsiTheme="majorHAnsi" w:cstheme="majorHAnsi"/>
                <w:color w:val="000000"/>
                <w:sz w:val="21"/>
                <w:szCs w:val="21"/>
              </w:rPr>
            </w:pPr>
            <w:r w:rsidRPr="00A85F8E">
              <w:rPr>
                <w:rFonts w:asciiTheme="majorHAnsi" w:hAnsiTheme="majorHAnsi" w:cstheme="majorHAnsi"/>
                <w:color w:val="000000"/>
                <w:sz w:val="21"/>
                <w:szCs w:val="21"/>
              </w:rPr>
              <w:t xml:space="preserve">Terakhir, kita memiliki </w:t>
            </w:r>
            <w:r w:rsidRPr="00A85F8E">
              <w:rPr>
                <w:rFonts w:asciiTheme="majorHAnsi" w:hAnsiTheme="majorHAnsi" w:cstheme="majorHAnsi"/>
                <w:sz w:val="21"/>
                <w:szCs w:val="21"/>
              </w:rPr>
              <w:t>t</w:t>
            </w:r>
            <w:r w:rsidRPr="00A85F8E">
              <w:rPr>
                <w:rFonts w:asciiTheme="majorHAnsi" w:hAnsiTheme="majorHAnsi" w:cstheme="majorHAnsi"/>
                <w:color w:val="000000"/>
                <w:sz w:val="21"/>
                <w:szCs w:val="21"/>
              </w:rPr>
              <w:t xml:space="preserve">aktik penyembuhan. Sama seperti api, pelanggaran hak asasi manusia dapat merusak masyarakat, properti, dan komunitas. Taktik penyembuhan berfokus pada apa yang kita lakukan setelah pelanggaran hak asasi manusia sudah terjadi. </w:t>
            </w:r>
          </w:p>
          <w:p w14:paraId="3397A9A2" w14:textId="77777777" w:rsidR="00095BF4" w:rsidRPr="00A85F8E" w:rsidRDefault="00095BF4">
            <w:pPr>
              <w:pBdr>
                <w:top w:val="nil"/>
                <w:left w:val="nil"/>
                <w:bottom w:val="nil"/>
                <w:right w:val="nil"/>
                <w:between w:val="nil"/>
              </w:pBdr>
              <w:ind w:left="-112" w:right="-152"/>
              <w:rPr>
                <w:rFonts w:asciiTheme="majorHAnsi" w:hAnsiTheme="majorHAnsi" w:cstheme="majorHAnsi"/>
                <w:color w:val="000000"/>
                <w:sz w:val="16"/>
                <w:szCs w:val="16"/>
              </w:rPr>
            </w:pPr>
          </w:p>
        </w:tc>
      </w:tr>
      <w:tr w:rsidR="00095BF4" w14:paraId="08C6AE6F" w14:textId="77777777">
        <w:tc>
          <w:tcPr>
            <w:tcW w:w="2268" w:type="dxa"/>
            <w:tcBorders>
              <w:top w:val="nil"/>
              <w:bottom w:val="nil"/>
              <w:right w:val="nil"/>
            </w:tcBorders>
            <w:shd w:val="clear" w:color="auto" w:fill="auto"/>
          </w:tcPr>
          <w:p w14:paraId="07E40F84" w14:textId="77777777" w:rsidR="00095BF4" w:rsidRDefault="00095BF4">
            <w:pPr>
              <w:pBdr>
                <w:top w:val="nil"/>
                <w:left w:val="nil"/>
                <w:bottom w:val="nil"/>
                <w:right w:val="nil"/>
                <w:between w:val="nil"/>
              </w:pBdr>
              <w:rPr>
                <w:color w:val="000000"/>
                <w:sz w:val="21"/>
                <w:szCs w:val="21"/>
              </w:rPr>
            </w:pPr>
          </w:p>
          <w:p w14:paraId="5333EE6E" w14:textId="377CD88D" w:rsidR="00095BF4" w:rsidRDefault="00FD00B0">
            <w:pPr>
              <w:pBdr>
                <w:top w:val="nil"/>
                <w:left w:val="nil"/>
                <w:bottom w:val="nil"/>
                <w:right w:val="nil"/>
                <w:between w:val="nil"/>
              </w:pBdr>
              <w:rPr>
                <w:color w:val="000000"/>
                <w:sz w:val="21"/>
                <w:szCs w:val="21"/>
              </w:rPr>
            </w:pPr>
            <w:r>
              <w:rPr>
                <w:noProof/>
                <w:color w:val="000000"/>
                <w:sz w:val="21"/>
                <w:szCs w:val="21"/>
              </w:rPr>
              <w:drawing>
                <wp:inline distT="0" distB="0" distL="0" distR="0" wp14:anchorId="4B8C7768" wp14:editId="21B54E71">
                  <wp:extent cx="1143000" cy="635000"/>
                  <wp:effectExtent l="0" t="0" r="0" b="0"/>
                  <wp:docPr id="464160081"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60081" name="Bildobjekt 46416008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0A4EC3A3" w14:textId="77777777" w:rsidR="00095BF4" w:rsidRPr="00A85F8E" w:rsidRDefault="00095BF4">
            <w:pPr>
              <w:pBdr>
                <w:top w:val="nil"/>
                <w:left w:val="nil"/>
                <w:bottom w:val="nil"/>
                <w:right w:val="nil"/>
                <w:between w:val="nil"/>
              </w:pBdr>
              <w:ind w:right="-152"/>
              <w:rPr>
                <w:rFonts w:asciiTheme="majorHAnsi" w:hAnsiTheme="majorHAnsi" w:cstheme="majorHAnsi"/>
                <w:color w:val="000000"/>
                <w:sz w:val="16"/>
                <w:szCs w:val="16"/>
              </w:rPr>
            </w:pPr>
          </w:p>
          <w:p w14:paraId="0AB3F73F" w14:textId="77777777" w:rsidR="00095BF4" w:rsidRPr="00A85F8E" w:rsidRDefault="00000000">
            <w:pPr>
              <w:pBdr>
                <w:top w:val="nil"/>
                <w:left w:val="nil"/>
                <w:bottom w:val="nil"/>
                <w:right w:val="nil"/>
                <w:between w:val="nil"/>
              </w:pBdr>
              <w:spacing w:line="257" w:lineRule="auto"/>
              <w:ind w:left="-112" w:right="-152"/>
              <w:rPr>
                <w:rFonts w:asciiTheme="majorHAnsi" w:hAnsiTheme="majorHAnsi" w:cstheme="majorHAnsi"/>
                <w:color w:val="000000"/>
                <w:sz w:val="21"/>
                <w:szCs w:val="21"/>
              </w:rPr>
            </w:pPr>
            <w:r w:rsidRPr="00A85F8E">
              <w:rPr>
                <w:rFonts w:asciiTheme="majorHAnsi" w:hAnsiTheme="majorHAnsi" w:cstheme="majorHAnsi"/>
                <w:color w:val="000000"/>
                <w:sz w:val="21"/>
                <w:szCs w:val="21"/>
              </w:rPr>
              <w:t>Pada satu sisi, taktik ini berusaha memastikan bahwa orang-orang akan mendapatkan dukungan medis, material, dan psikologis yang mereka butuhkan untuk sembuh. Di sisi lain, taktik ini juga berhubungan dengan martabat dan keadilan:</w:t>
            </w:r>
          </w:p>
          <w:p w14:paraId="3520D3C0" w14:textId="77777777" w:rsidR="00095BF4" w:rsidRPr="00A85F8E" w:rsidRDefault="00000000">
            <w:pPr>
              <w:numPr>
                <w:ilvl w:val="0"/>
                <w:numId w:val="2"/>
              </w:numPr>
              <w:pBdr>
                <w:top w:val="nil"/>
                <w:left w:val="nil"/>
                <w:bottom w:val="nil"/>
                <w:right w:val="nil"/>
                <w:between w:val="nil"/>
              </w:pBdr>
              <w:ind w:left="170" w:hanging="249"/>
              <w:rPr>
                <w:rFonts w:asciiTheme="majorHAnsi" w:hAnsiTheme="majorHAnsi" w:cstheme="majorHAnsi"/>
                <w:color w:val="000000"/>
                <w:sz w:val="21"/>
                <w:szCs w:val="21"/>
              </w:rPr>
            </w:pPr>
            <w:r w:rsidRPr="00A85F8E">
              <w:rPr>
                <w:rFonts w:asciiTheme="majorHAnsi" w:hAnsiTheme="majorHAnsi" w:cstheme="majorHAnsi"/>
                <w:sz w:val="21"/>
                <w:szCs w:val="21"/>
              </w:rPr>
              <w:t>taktik</w:t>
            </w:r>
            <w:r w:rsidRPr="00A85F8E">
              <w:rPr>
                <w:rFonts w:asciiTheme="majorHAnsi" w:hAnsiTheme="majorHAnsi" w:cstheme="majorHAnsi"/>
                <w:color w:val="000000"/>
                <w:sz w:val="21"/>
                <w:szCs w:val="21"/>
              </w:rPr>
              <w:t xml:space="preserve"> ini terkait dengan melakukan dokumentasi atas apa yang terjadi agar bisa dipastikan bahwa hal tersebut tidak akan ditutupi,</w:t>
            </w:r>
          </w:p>
          <w:p w14:paraId="47683881" w14:textId="77777777" w:rsidR="00095BF4" w:rsidRPr="00A85F8E" w:rsidRDefault="00000000">
            <w:pPr>
              <w:numPr>
                <w:ilvl w:val="0"/>
                <w:numId w:val="2"/>
              </w:numPr>
              <w:pBdr>
                <w:top w:val="nil"/>
                <w:left w:val="nil"/>
                <w:bottom w:val="nil"/>
                <w:right w:val="nil"/>
                <w:between w:val="nil"/>
              </w:pBdr>
              <w:ind w:left="170" w:hanging="249"/>
              <w:rPr>
                <w:rFonts w:asciiTheme="majorHAnsi" w:hAnsiTheme="majorHAnsi" w:cstheme="majorHAnsi"/>
                <w:color w:val="000000"/>
                <w:sz w:val="21"/>
                <w:szCs w:val="21"/>
              </w:rPr>
            </w:pPr>
            <w:r w:rsidRPr="00A85F8E">
              <w:rPr>
                <w:rFonts w:asciiTheme="majorHAnsi" w:hAnsiTheme="majorHAnsi" w:cstheme="majorHAnsi"/>
                <w:color w:val="000000"/>
                <w:sz w:val="21"/>
                <w:szCs w:val="21"/>
              </w:rPr>
              <w:t>taktik ini terkait dengan memberikan kesempatan kepada orang-orang untuk berbicara dan mengenang apa yang terjadi,</w:t>
            </w:r>
          </w:p>
          <w:p w14:paraId="044C78D8" w14:textId="77777777" w:rsidR="00095BF4" w:rsidRPr="00A85F8E" w:rsidRDefault="00000000">
            <w:pPr>
              <w:numPr>
                <w:ilvl w:val="0"/>
                <w:numId w:val="2"/>
              </w:numPr>
              <w:pBdr>
                <w:top w:val="nil"/>
                <w:left w:val="nil"/>
                <w:bottom w:val="nil"/>
                <w:right w:val="nil"/>
                <w:between w:val="nil"/>
              </w:pBdr>
              <w:ind w:left="170" w:hanging="249"/>
              <w:rPr>
                <w:rFonts w:asciiTheme="majorHAnsi" w:hAnsiTheme="majorHAnsi" w:cstheme="majorHAnsi"/>
                <w:color w:val="000000"/>
                <w:sz w:val="21"/>
                <w:szCs w:val="21"/>
              </w:rPr>
            </w:pPr>
            <w:r w:rsidRPr="00A85F8E">
              <w:rPr>
                <w:rFonts w:asciiTheme="majorHAnsi" w:hAnsiTheme="majorHAnsi" w:cstheme="majorHAnsi"/>
                <w:color w:val="000000"/>
                <w:sz w:val="21"/>
                <w:szCs w:val="21"/>
              </w:rPr>
              <w:t xml:space="preserve">taktik ini juga terkait dengan memastikan orang-orang akan mendapatkan keadilan dan ganti rugi. </w:t>
            </w:r>
          </w:p>
          <w:p w14:paraId="04C4B0FE" w14:textId="77777777" w:rsidR="00095BF4" w:rsidRPr="00A85F8E" w:rsidRDefault="00095BF4">
            <w:pPr>
              <w:pBdr>
                <w:top w:val="nil"/>
                <w:left w:val="nil"/>
                <w:bottom w:val="nil"/>
                <w:right w:val="nil"/>
                <w:between w:val="nil"/>
              </w:pBdr>
              <w:ind w:left="-112" w:right="-152" w:firstLine="422"/>
              <w:rPr>
                <w:rFonts w:asciiTheme="majorHAnsi" w:hAnsiTheme="majorHAnsi" w:cstheme="majorHAnsi"/>
                <w:b/>
                <w:color w:val="000000"/>
                <w:sz w:val="16"/>
                <w:szCs w:val="16"/>
              </w:rPr>
            </w:pPr>
          </w:p>
        </w:tc>
      </w:tr>
      <w:tr w:rsidR="00095BF4" w14:paraId="7B927FF3" w14:textId="77777777">
        <w:trPr>
          <w:trHeight w:val="397"/>
        </w:trPr>
        <w:tc>
          <w:tcPr>
            <w:tcW w:w="2268" w:type="dxa"/>
            <w:tcBorders>
              <w:top w:val="nil"/>
              <w:bottom w:val="nil"/>
              <w:right w:val="nil"/>
            </w:tcBorders>
            <w:shd w:val="clear" w:color="auto" w:fill="auto"/>
          </w:tcPr>
          <w:p w14:paraId="491E879B" w14:textId="77777777" w:rsidR="00095BF4" w:rsidRDefault="00095BF4">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auto"/>
            <w:vAlign w:val="bottom"/>
          </w:tcPr>
          <w:p w14:paraId="33451063" w14:textId="77777777" w:rsidR="00095BF4" w:rsidRDefault="00000000">
            <w:pPr>
              <w:ind w:left="-112" w:right="-152"/>
              <w:rPr>
                <w:b/>
                <w:sz w:val="21"/>
                <w:szCs w:val="21"/>
              </w:rPr>
            </w:pPr>
            <w:r>
              <w:rPr>
                <w:b/>
                <w:sz w:val="21"/>
                <w:szCs w:val="21"/>
              </w:rPr>
              <w:t>KESIMPULAN</w:t>
            </w:r>
          </w:p>
        </w:tc>
      </w:tr>
      <w:tr w:rsidR="00095BF4" w14:paraId="525AC093" w14:textId="77777777">
        <w:tc>
          <w:tcPr>
            <w:tcW w:w="2268" w:type="dxa"/>
            <w:tcBorders>
              <w:top w:val="nil"/>
              <w:bottom w:val="nil"/>
              <w:right w:val="nil"/>
            </w:tcBorders>
            <w:shd w:val="clear" w:color="auto" w:fill="auto"/>
          </w:tcPr>
          <w:p w14:paraId="3E439340" w14:textId="77777777" w:rsidR="00095BF4" w:rsidRDefault="00095BF4">
            <w:pPr>
              <w:pBdr>
                <w:top w:val="nil"/>
                <w:left w:val="nil"/>
                <w:bottom w:val="nil"/>
                <w:right w:val="nil"/>
                <w:between w:val="nil"/>
              </w:pBdr>
              <w:rPr>
                <w:color w:val="000000"/>
                <w:sz w:val="21"/>
                <w:szCs w:val="21"/>
              </w:rPr>
            </w:pPr>
          </w:p>
          <w:p w14:paraId="4174CF66" w14:textId="2BC185B0" w:rsidR="00095BF4" w:rsidRDefault="00FD00B0">
            <w:pPr>
              <w:pBdr>
                <w:top w:val="nil"/>
                <w:left w:val="nil"/>
                <w:bottom w:val="nil"/>
                <w:right w:val="nil"/>
                <w:between w:val="nil"/>
              </w:pBdr>
              <w:rPr>
                <w:i/>
                <w:color w:val="000000"/>
                <w:sz w:val="21"/>
                <w:szCs w:val="21"/>
              </w:rPr>
            </w:pPr>
            <w:r>
              <w:rPr>
                <w:i/>
                <w:noProof/>
                <w:color w:val="000000"/>
                <w:sz w:val="21"/>
                <w:szCs w:val="21"/>
              </w:rPr>
              <w:drawing>
                <wp:inline distT="0" distB="0" distL="0" distR="0" wp14:anchorId="3A3285C2" wp14:editId="4EA16BE7">
                  <wp:extent cx="1143000" cy="635000"/>
                  <wp:effectExtent l="0" t="0" r="0" b="0"/>
                  <wp:docPr id="74970378"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0378" name="Bildobjekt 749703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bottom w:val="nil"/>
            </w:tcBorders>
            <w:shd w:val="clear" w:color="auto" w:fill="auto"/>
          </w:tcPr>
          <w:p w14:paraId="39454B08" w14:textId="77777777" w:rsidR="00095BF4" w:rsidRPr="00A9697F" w:rsidRDefault="00095BF4">
            <w:pPr>
              <w:ind w:left="-113"/>
              <w:rPr>
                <w:sz w:val="16"/>
                <w:szCs w:val="16"/>
              </w:rPr>
            </w:pPr>
          </w:p>
          <w:p w14:paraId="325C369E" w14:textId="77777777" w:rsidR="00095BF4" w:rsidRPr="00A85F8E" w:rsidRDefault="00000000">
            <w:pPr>
              <w:ind w:left="-113"/>
              <w:rPr>
                <w:rFonts w:asciiTheme="majorHAnsi" w:hAnsiTheme="majorHAnsi" w:cstheme="majorHAnsi"/>
                <w:sz w:val="21"/>
                <w:szCs w:val="21"/>
              </w:rPr>
            </w:pPr>
            <w:r w:rsidRPr="00A85F8E">
              <w:rPr>
                <w:rFonts w:asciiTheme="majorHAnsi" w:hAnsiTheme="majorHAnsi" w:cstheme="majorHAnsi"/>
                <w:sz w:val="21"/>
                <w:szCs w:val="21"/>
              </w:rPr>
              <w:t xml:space="preserve">Berbagai cara di atas merupakan hal yang penting untuk mendukung hak asasi manusia. Mereka semua saling mendukung, melengkapi, dan dapat digunakan secara bersamaan dengan yang lain. </w:t>
            </w:r>
          </w:p>
          <w:p w14:paraId="16A81488" w14:textId="77777777" w:rsidR="00095BF4" w:rsidRPr="00A85F8E" w:rsidRDefault="00000000">
            <w:pPr>
              <w:ind w:left="-113" w:firstLine="314"/>
              <w:rPr>
                <w:rFonts w:asciiTheme="majorHAnsi" w:hAnsiTheme="majorHAnsi" w:cstheme="majorHAnsi"/>
                <w:spacing w:val="-5"/>
                <w:sz w:val="21"/>
                <w:szCs w:val="21"/>
              </w:rPr>
            </w:pPr>
            <w:r w:rsidRPr="00A85F8E">
              <w:rPr>
                <w:rFonts w:asciiTheme="majorHAnsi" w:hAnsiTheme="majorHAnsi" w:cstheme="majorHAnsi"/>
                <w:spacing w:val="-5"/>
                <w:sz w:val="21"/>
                <w:szCs w:val="21"/>
              </w:rPr>
              <w:t xml:space="preserve">Tidak ada orang atau organisasi yang dapat menggunakan semua taktik ini bersamaan – kita memiliki peranan, keterampilan, dan kesempatan yang berbeda, yang mempengaruhi pilihan taktik yang digunakan. Namun, yang terpenting adalah, semua orang dapat melakukan sesuatu dan melalui jaringan manusia dan organisasi dengan tujuan yang sama, kita akan mampu melakukan perubahan.  </w:t>
            </w:r>
          </w:p>
          <w:p w14:paraId="492863AC" w14:textId="77777777" w:rsidR="00095BF4" w:rsidRPr="00A85F8E" w:rsidRDefault="00000000">
            <w:pPr>
              <w:ind w:left="-113" w:firstLine="314"/>
              <w:rPr>
                <w:rFonts w:asciiTheme="majorHAnsi" w:hAnsiTheme="majorHAnsi" w:cstheme="majorHAnsi"/>
                <w:sz w:val="21"/>
                <w:szCs w:val="21"/>
              </w:rPr>
            </w:pPr>
            <w:r w:rsidRPr="00A85F8E">
              <w:rPr>
                <w:rFonts w:asciiTheme="majorHAnsi" w:hAnsiTheme="majorHAnsi" w:cstheme="majorHAnsi"/>
                <w:sz w:val="21"/>
                <w:szCs w:val="21"/>
              </w:rPr>
              <w:t>Kita semua dapat berkontribusi untuk memadamkan api pelanggaran hak asasi manusia dan membangun masyarakat yang menghargai hak asasi manusia di rumah, komunitas, dan negara kita.</w:t>
            </w:r>
          </w:p>
          <w:p w14:paraId="2D849527" w14:textId="77777777" w:rsidR="00095BF4" w:rsidRDefault="00095BF4" w:rsidP="00A9697F">
            <w:pPr>
              <w:spacing w:line="257" w:lineRule="auto"/>
              <w:rPr>
                <w:i/>
                <w:color w:val="000000"/>
                <w:sz w:val="21"/>
                <w:szCs w:val="21"/>
              </w:rPr>
            </w:pPr>
          </w:p>
        </w:tc>
      </w:tr>
    </w:tbl>
    <w:p w14:paraId="7E9AA536" w14:textId="77777777" w:rsidR="00095BF4" w:rsidRDefault="00095BF4">
      <w:pPr>
        <w:pBdr>
          <w:top w:val="nil"/>
          <w:left w:val="nil"/>
          <w:bottom w:val="nil"/>
          <w:right w:val="nil"/>
          <w:between w:val="nil"/>
        </w:pBdr>
        <w:spacing w:before="240"/>
        <w:rPr>
          <w:b/>
          <w:color w:val="000000"/>
          <w:sz w:val="21"/>
          <w:szCs w:val="21"/>
        </w:rPr>
      </w:pPr>
    </w:p>
    <w:p w14:paraId="0DC0F258" w14:textId="77777777" w:rsidR="00095BF4" w:rsidRDefault="00000000">
      <w:pPr>
        <w:pBdr>
          <w:top w:val="nil"/>
          <w:left w:val="nil"/>
          <w:bottom w:val="nil"/>
          <w:right w:val="nil"/>
          <w:between w:val="nil"/>
        </w:pBdr>
        <w:spacing w:before="240"/>
        <w:rPr>
          <w:b/>
          <w:color w:val="000000"/>
          <w:sz w:val="18"/>
          <w:szCs w:val="18"/>
        </w:rPr>
      </w:pPr>
      <w:bookmarkStart w:id="0" w:name="_Hlk198322571"/>
      <w:r>
        <w:rPr>
          <w:b/>
          <w:color w:val="000000"/>
          <w:sz w:val="18"/>
          <w:szCs w:val="18"/>
        </w:rPr>
        <w:t>Ucapan terima kasih</w:t>
      </w:r>
    </w:p>
    <w:p w14:paraId="3E1DD8D6" w14:textId="77777777" w:rsidR="00095BF4" w:rsidRDefault="00000000">
      <w:pPr>
        <w:pBdr>
          <w:top w:val="nil"/>
          <w:left w:val="nil"/>
          <w:bottom w:val="nil"/>
          <w:right w:val="nil"/>
          <w:between w:val="nil"/>
        </w:pBdr>
        <w:rPr>
          <w:color w:val="0563C1"/>
          <w:sz w:val="18"/>
          <w:szCs w:val="18"/>
          <w:u w:val="single"/>
        </w:rPr>
      </w:pPr>
      <w:bookmarkStart w:id="1" w:name="_heading=h.7iujeuxxz2qo" w:colFirst="0" w:colLast="0"/>
      <w:bookmarkEnd w:id="0"/>
      <w:bookmarkEnd w:id="1"/>
      <w:r>
        <w:rPr>
          <w:color w:val="000000"/>
          <w:sz w:val="18"/>
          <w:szCs w:val="18"/>
        </w:rPr>
        <w:t xml:space="preserve">Presentasi ini terinspirasi, dan menggunakan versi yang telah diadaptasi, dari </w:t>
      </w:r>
      <w:r>
        <w:rPr>
          <w:sz w:val="18"/>
          <w:szCs w:val="18"/>
        </w:rPr>
        <w:t xml:space="preserve">kerangka </w:t>
      </w:r>
      <w:r>
        <w:rPr>
          <w:color w:val="000000"/>
          <w:sz w:val="18"/>
          <w:szCs w:val="18"/>
        </w:rPr>
        <w:t xml:space="preserve">metode taktik yang dikembangkan oleh </w:t>
      </w:r>
      <w:r>
        <w:rPr>
          <w:i/>
          <w:color w:val="000000"/>
          <w:sz w:val="18"/>
          <w:szCs w:val="18"/>
        </w:rPr>
        <w:t>the New Tactics in Human Rights Project</w:t>
      </w:r>
      <w:r>
        <w:rPr>
          <w:color w:val="000000"/>
          <w:sz w:val="18"/>
          <w:szCs w:val="18"/>
        </w:rPr>
        <w:t xml:space="preserve">, yang dijalankan oleh </w:t>
      </w:r>
      <w:r>
        <w:rPr>
          <w:i/>
          <w:color w:val="000000"/>
          <w:sz w:val="18"/>
          <w:szCs w:val="18"/>
        </w:rPr>
        <w:t>the Center for Victims of Torture</w:t>
      </w:r>
      <w:r>
        <w:rPr>
          <w:color w:val="000000"/>
          <w:sz w:val="18"/>
          <w:szCs w:val="18"/>
        </w:rPr>
        <w:t>.</w:t>
      </w:r>
      <w:r>
        <w:rPr>
          <w:color w:val="D58D5F"/>
          <w:sz w:val="20"/>
          <w:szCs w:val="20"/>
          <w:u w:val="single"/>
        </w:rPr>
        <w:t xml:space="preserve"> </w:t>
      </w:r>
      <w:hyperlink r:id="rId27">
        <w:r w:rsidR="00095BF4">
          <w:rPr>
            <w:color w:val="D58D5F"/>
            <w:sz w:val="18"/>
            <w:szCs w:val="18"/>
            <w:u w:val="single"/>
          </w:rPr>
          <w:t>www.newtactics.org</w:t>
        </w:r>
      </w:hyperlink>
    </w:p>
    <w:p w14:paraId="1A144C6E" w14:textId="77777777" w:rsidR="00095BF4" w:rsidRDefault="00095BF4">
      <w:pPr>
        <w:pBdr>
          <w:top w:val="nil"/>
          <w:left w:val="nil"/>
          <w:bottom w:val="nil"/>
          <w:right w:val="nil"/>
          <w:between w:val="nil"/>
        </w:pBdr>
        <w:rPr>
          <w:color w:val="000000"/>
        </w:rPr>
      </w:pPr>
    </w:p>
    <w:sectPr w:rsidR="00095BF4">
      <w:headerReference w:type="even" r:id="rId28"/>
      <w:headerReference w:type="default" r:id="rId29"/>
      <w:footerReference w:type="even" r:id="rId30"/>
      <w:footerReference w:type="default" r:id="rId31"/>
      <w:headerReference w:type="first" r:id="rId32"/>
      <w:footerReference w:type="first" r:id="rId33"/>
      <w:pgSz w:w="11906" w:h="16838"/>
      <w:pgMar w:top="1805" w:right="1275" w:bottom="1295" w:left="1417" w:header="460" w:footer="351" w:gutter="0"/>
      <w:pgNumType w:start="1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69C5F" w14:textId="77777777" w:rsidR="002F0E0C" w:rsidRDefault="002F0E0C">
      <w:r>
        <w:separator/>
      </w:r>
    </w:p>
  </w:endnote>
  <w:endnote w:type="continuationSeparator" w:id="0">
    <w:p w14:paraId="198D83EB" w14:textId="77777777" w:rsidR="002F0E0C" w:rsidRDefault="002F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823ACCE2-3E46-C649-B320-52F0513016A3}"/>
  </w:font>
  <w:font w:name="Calibri">
    <w:panose1 w:val="020F0502020204030204"/>
    <w:charset w:val="00"/>
    <w:family w:val="swiss"/>
    <w:pitch w:val="variable"/>
    <w:sig w:usb0="E4002EFF" w:usb1="C200247B" w:usb2="00000009" w:usb3="00000000" w:csb0="000001FF" w:csb1="00000000"/>
    <w:embedRegular r:id="rId3" w:fontKey="{305CF427-90A8-1C4C-AAC0-231AC46DC260}"/>
    <w:embedBold r:id="rId4" w:fontKey="{BAF794CA-17E7-7143-A6C3-D1B813963514}"/>
    <w:embedItalic r:id="rId5" w:fontKey="{8B3587CB-8587-7645-859A-1D2FD26C12E6}"/>
  </w:font>
  <w:font w:name="Times New Roman">
    <w:panose1 w:val="02020603050405020304"/>
    <w:charset w:val="00"/>
    <w:family w:val="roman"/>
    <w:pitch w:val="variable"/>
    <w:sig w:usb0="E0002EFF" w:usb1="C000785B" w:usb2="00000009" w:usb3="00000000" w:csb0="000001FF" w:csb1="00000000"/>
    <w:embedRegular r:id="rId6" w:fontKey="{46DC3EDD-A41B-AB44-A904-AC454432C7E1}"/>
  </w:font>
  <w:font w:name="Calibri Light">
    <w:panose1 w:val="020F0302020204030204"/>
    <w:charset w:val="00"/>
    <w:family w:val="swiss"/>
    <w:pitch w:val="variable"/>
    <w:sig w:usb0="E4002EFF" w:usb1="C000247B" w:usb2="00000009" w:usb3="00000000" w:csb0="000001FF" w:csb1="00000000"/>
    <w:embedRegular r:id="rId7" w:fontKey="{4D6F1EED-C088-CC4B-B35E-52EA39324ED2}"/>
    <w:embedBold r:id="rId8" w:fontKey="{F1CDAE1A-4DC4-3345-B262-F2F8B960563B}"/>
    <w:embedItalic r:id="rId9" w:fontKey="{76C9657F-6350-034C-A3C5-E575FC2D0973}"/>
  </w:font>
  <w:font w:name="Malgun Gothic">
    <w:panose1 w:val="020B0503020000020004"/>
    <w:charset w:val="81"/>
    <w:family w:val="swiss"/>
    <w:pitch w:val="variable"/>
    <w:sig w:usb0="9000002F" w:usb1="29D77CFB" w:usb2="00000012" w:usb3="00000000" w:csb0="00080001" w:csb1="00000000"/>
  </w:font>
  <w:font w:name="MinionPro-Regular">
    <w:panose1 w:val="020B0604020202020204"/>
    <w:charset w:val="00"/>
    <w:family w:val="roman"/>
    <w:notTrueType/>
    <w:pitch w:val="default"/>
  </w:font>
  <w:font w:name="Mulish-Regular">
    <w:panose1 w:val="020B0604020202020204"/>
    <w:charset w:val="4D"/>
    <w:family w:val="auto"/>
    <w:notTrueType/>
    <w:pitch w:val="default"/>
    <w:sig w:usb0="00000003" w:usb1="00000000" w:usb2="00000000" w:usb3="00000000" w:csb0="00000001" w:csb1="00000000"/>
  </w:font>
  <w:font w:name="Montserrat Light">
    <w:panose1 w:val="00000400000000000000"/>
    <w:charset w:val="4D"/>
    <w:family w:val="auto"/>
    <w:pitch w:val="variable"/>
    <w:sig w:usb0="2000020F" w:usb1="00000003" w:usb2="00000000" w:usb3="00000000" w:csb0="00000197" w:csb1="00000000"/>
    <w:embedRegular r:id="rId11" w:fontKey="{73FA733E-E3DD-144E-A14B-00A7F3255054}"/>
  </w:font>
  <w:font w:name="Montserrat">
    <w:panose1 w:val="00000500000000000000"/>
    <w:charset w:val="4D"/>
    <w:family w:val="auto"/>
    <w:pitch w:val="variable"/>
    <w:sig w:usb0="2000020F" w:usb1="00000003" w:usb2="00000000" w:usb3="00000000" w:csb0="00000197" w:csb1="00000000"/>
    <w:embedRegular r:id="rId12" w:fontKey="{A0B65851-1CCC-714C-AA53-31EA6ABC251B}"/>
  </w:font>
  <w:font w:name="Segoe UI">
    <w:panose1 w:val="020B0502040204020203"/>
    <w:charset w:val="00"/>
    <w:family w:val="swiss"/>
    <w:pitch w:val="variable"/>
    <w:sig w:usb0="E00022FF" w:usb1="C000205B" w:usb2="00000009" w:usb3="00000000" w:csb0="000001DF" w:csb1="00000000"/>
    <w:embedRegular r:id="rId13" w:fontKey="{8BF1CD04-4180-B042-A05E-D1C892C94DFF}"/>
  </w:font>
  <w:font w:name="Calibri Light (Rubriker)">
    <w:altName w:val="Calibri Light"/>
    <w:panose1 w:val="020B0604020202020204"/>
    <w:charset w:val="00"/>
    <w:family w:val="roman"/>
    <w:notTrueType/>
    <w:pitch w:val="default"/>
  </w:font>
  <w:font w:name="Times New Roman (CS-brödtex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D25C" w14:textId="77777777" w:rsidR="00095BF4" w:rsidRDefault="00095BF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85FD" w14:textId="724D5D6C" w:rsidR="000D5CA2" w:rsidRPr="00642FD8" w:rsidRDefault="000D5CA2" w:rsidP="000D5CA2">
    <w:pPr>
      <w:pStyle w:val="SESSION1"/>
      <w:spacing w:before="57" w:line="240" w:lineRule="auto"/>
      <w:ind w:right="357"/>
      <w:rPr>
        <w:rFonts w:ascii="Calibri Light" w:hAnsi="Calibri Light" w:cs="Calibri Light (Rubriker)"/>
        <w:caps/>
        <w:color w:val="000000"/>
        <w:spacing w:val="34"/>
        <w:sz w:val="14"/>
        <w:szCs w:val="14"/>
        <w:lang w:val="sv-SE"/>
      </w:rPr>
    </w:pPr>
    <w:r w:rsidRPr="00642FD8">
      <w:rPr>
        <w:rFonts w:ascii="Calibri Light" w:hAnsi="Calibri Light" w:cs="Calibri Light (Rubriker)"/>
        <w:caps/>
        <w:color w:val="000000"/>
        <w:spacing w:val="34"/>
        <w:sz w:val="14"/>
        <w:szCs w:val="14"/>
        <w:lang w:val="sv-SE"/>
      </w:rPr>
      <w:t xml:space="preserve">      </w:t>
    </w:r>
    <w:bookmarkStart w:id="2" w:name="_Hlk98428942"/>
    <w:r w:rsidRPr="004779B8">
      <w:rPr>
        <w:rFonts w:ascii="Calibri Light" w:hAnsi="Calibri Light" w:cs="Calibri Light (Rubriker)"/>
        <w:caps/>
        <w:color w:val="000000"/>
        <w:spacing w:val="34"/>
        <w:sz w:val="14"/>
        <w:szCs w:val="14"/>
        <w:lang w:val="sv-SE"/>
      </w:rPr>
      <w:t xml:space="preserve">KURSUS PEMBUAT PERUBAHAN LOKAL | sesi </w:t>
    </w:r>
    <w:r>
      <w:rPr>
        <w:rFonts w:ascii="Calibri Light" w:hAnsi="Calibri Light" w:cs="Calibri Light (Rubriker)"/>
        <w:caps/>
        <w:color w:val="000000"/>
        <w:spacing w:val="34"/>
        <w:sz w:val="14"/>
        <w:szCs w:val="14"/>
        <w:lang w:val="sv-SE"/>
      </w:rPr>
      <w:t>6</w:t>
    </w:r>
  </w:p>
  <w:bookmarkEnd w:id="2"/>
  <w:p w14:paraId="72C23ED1" w14:textId="77777777" w:rsidR="005956E6" w:rsidRPr="00A150B5" w:rsidRDefault="005956E6" w:rsidP="005956E6">
    <w:pPr>
      <w:pStyle w:val="Sidfot"/>
      <w:framePr w:wrap="none" w:vAnchor="page" w:h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140</w:t>
    </w:r>
    <w:r w:rsidRPr="00A150B5">
      <w:rPr>
        <w:rStyle w:val="Sidnummer"/>
        <w:rFonts w:cs="Times New Roman (CS-brödtext)"/>
        <w:spacing w:val="30"/>
        <w:sz w:val="18"/>
        <w:szCs w:val="18"/>
      </w:rPr>
      <w:fldChar w:fldCharType="end"/>
    </w:r>
  </w:p>
  <w:p w14:paraId="20F0DB81" w14:textId="77777777" w:rsidR="005956E6" w:rsidRDefault="005956E6" w:rsidP="005956E6">
    <w:pPr>
      <w:pStyle w:val="Sidfot"/>
    </w:pPr>
  </w:p>
  <w:p w14:paraId="6FA6D940" w14:textId="77777777" w:rsidR="00095BF4" w:rsidRPr="005956E6" w:rsidRDefault="00095BF4" w:rsidP="005956E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CF2E" w14:textId="77777777" w:rsidR="00095BF4" w:rsidRDefault="00095BF4">
    <w:pPr>
      <w:pBdr>
        <w:top w:val="nil"/>
        <w:left w:val="nil"/>
        <w:bottom w:val="nil"/>
        <w:right w:val="nil"/>
        <w:between w:val="nil"/>
      </w:pBdr>
      <w:tabs>
        <w:tab w:val="center" w:pos="4536"/>
        <w:tab w:val="right" w:pos="90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A1B7C" w14:textId="77777777" w:rsidR="002F0E0C" w:rsidRDefault="002F0E0C">
      <w:r>
        <w:separator/>
      </w:r>
    </w:p>
  </w:footnote>
  <w:footnote w:type="continuationSeparator" w:id="0">
    <w:p w14:paraId="27AA5A3E" w14:textId="77777777" w:rsidR="002F0E0C" w:rsidRDefault="002F0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E3D0" w14:textId="77777777" w:rsidR="00095BF4" w:rsidRDefault="00095BF4">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8F5D" w14:textId="77777777" w:rsidR="00095BF4" w:rsidRDefault="00000000">
    <w:pPr>
      <w:pBdr>
        <w:top w:val="nil"/>
        <w:left w:val="nil"/>
        <w:bottom w:val="nil"/>
        <w:right w:val="nil"/>
        <w:between w:val="nil"/>
      </w:pBdr>
      <w:tabs>
        <w:tab w:val="center" w:pos="4536"/>
        <w:tab w:val="right" w:pos="9072"/>
      </w:tabs>
      <w:ind w:left="-709" w:right="-709"/>
      <w:jc w:val="center"/>
      <w:rPr>
        <w:color w:val="000000"/>
      </w:rPr>
    </w:pPr>
    <w:r>
      <w:rPr>
        <w:noProof/>
      </w:rPr>
      <w:drawing>
        <wp:anchor distT="0" distB="0" distL="114300" distR="114300" simplePos="0" relativeHeight="251658240" behindDoc="0" locked="0" layoutInCell="1" hidden="0" allowOverlap="1" wp14:anchorId="7DBC87E3" wp14:editId="44B61AC2">
          <wp:simplePos x="0" y="0"/>
          <wp:positionH relativeFrom="column">
            <wp:posOffset>-543559</wp:posOffset>
          </wp:positionH>
          <wp:positionV relativeFrom="paragraph">
            <wp:posOffset>63753</wp:posOffset>
          </wp:positionV>
          <wp:extent cx="6836410" cy="123825"/>
          <wp:effectExtent l="0" t="0" r="0" b="0"/>
          <wp:wrapNone/>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6836410" cy="123825"/>
                  </a:xfrm>
                  <a:prstGeom prst="rect">
                    <a:avLst/>
                  </a:prstGeom>
                  <a:ln/>
                </pic:spPr>
              </pic:pic>
            </a:graphicData>
          </a:graphic>
        </wp:anchor>
      </w:drawing>
    </w:r>
  </w:p>
  <w:p w14:paraId="5B40A7CB" w14:textId="77777777" w:rsidR="00095BF4" w:rsidRDefault="00095BF4">
    <w:pPr>
      <w:pBdr>
        <w:top w:val="nil"/>
        <w:left w:val="nil"/>
        <w:bottom w:val="nil"/>
        <w:right w:val="nil"/>
        <w:between w:val="nil"/>
      </w:pBdr>
      <w:tabs>
        <w:tab w:val="center" w:pos="4536"/>
        <w:tab w:val="right" w:pos="9072"/>
      </w:tabs>
      <w:ind w:left="-851" w:right="-709"/>
      <w:jc w:val="center"/>
      <w:rPr>
        <w:color w:val="000000"/>
      </w:rPr>
    </w:pPr>
  </w:p>
  <w:p w14:paraId="5A71FBC0" w14:textId="77777777" w:rsidR="00095BF4" w:rsidRDefault="00095BF4">
    <w:pPr>
      <w:pBdr>
        <w:top w:val="nil"/>
        <w:left w:val="nil"/>
        <w:bottom w:val="nil"/>
        <w:right w:val="nil"/>
        <w:between w:val="nil"/>
      </w:pBdr>
      <w:spacing w:after="240"/>
      <w:ind w:left="-1134" w:right="-1134"/>
      <w:jc w:val="center"/>
      <w:rPr>
        <w:smallCaps/>
        <w:color w:val="000000"/>
        <w:sz w:val="25"/>
        <w:szCs w:val="2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E0C2" w14:textId="77777777" w:rsidR="00095BF4" w:rsidRDefault="00095BF4">
    <w:pPr>
      <w:pBdr>
        <w:top w:val="nil"/>
        <w:left w:val="nil"/>
        <w:bottom w:val="nil"/>
        <w:right w:val="nil"/>
        <w:between w:val="nil"/>
      </w:pBdr>
      <w:tabs>
        <w:tab w:val="center" w:pos="4536"/>
        <w:tab w:val="right" w:pos="9072"/>
      </w:tabs>
      <w:ind w:left="-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D33017"/>
    <w:multiLevelType w:val="multilevel"/>
    <w:tmpl w:val="5E008FAC"/>
    <w:lvl w:ilvl="0">
      <w:start w:val="1"/>
      <w:numFmt w:val="decimal"/>
      <w:lvlText w:val="%1."/>
      <w:lvlJc w:val="left"/>
      <w:pPr>
        <w:ind w:left="248" w:hanging="360"/>
      </w:pPr>
    </w:lvl>
    <w:lvl w:ilvl="1">
      <w:start w:val="1"/>
      <w:numFmt w:val="lowerLetter"/>
      <w:lvlText w:val="%2."/>
      <w:lvlJc w:val="left"/>
      <w:pPr>
        <w:ind w:left="968" w:hanging="360"/>
      </w:pPr>
    </w:lvl>
    <w:lvl w:ilvl="2">
      <w:start w:val="1"/>
      <w:numFmt w:val="lowerRoman"/>
      <w:lvlText w:val="%3."/>
      <w:lvlJc w:val="right"/>
      <w:pPr>
        <w:ind w:left="1688" w:hanging="180"/>
      </w:pPr>
    </w:lvl>
    <w:lvl w:ilvl="3">
      <w:start w:val="1"/>
      <w:numFmt w:val="decimal"/>
      <w:lvlText w:val="%4."/>
      <w:lvlJc w:val="left"/>
      <w:pPr>
        <w:ind w:left="2408" w:hanging="360"/>
      </w:pPr>
    </w:lvl>
    <w:lvl w:ilvl="4">
      <w:start w:val="1"/>
      <w:numFmt w:val="lowerLetter"/>
      <w:lvlText w:val="%5."/>
      <w:lvlJc w:val="left"/>
      <w:pPr>
        <w:ind w:left="3128" w:hanging="360"/>
      </w:pPr>
    </w:lvl>
    <w:lvl w:ilvl="5">
      <w:start w:val="1"/>
      <w:numFmt w:val="lowerRoman"/>
      <w:lvlText w:val="%6."/>
      <w:lvlJc w:val="right"/>
      <w:pPr>
        <w:ind w:left="3848" w:hanging="180"/>
      </w:pPr>
    </w:lvl>
    <w:lvl w:ilvl="6">
      <w:start w:val="1"/>
      <w:numFmt w:val="decimal"/>
      <w:lvlText w:val="%7."/>
      <w:lvlJc w:val="left"/>
      <w:pPr>
        <w:ind w:left="4568" w:hanging="360"/>
      </w:pPr>
    </w:lvl>
    <w:lvl w:ilvl="7">
      <w:start w:val="1"/>
      <w:numFmt w:val="lowerLetter"/>
      <w:lvlText w:val="%8."/>
      <w:lvlJc w:val="left"/>
      <w:pPr>
        <w:ind w:left="5288" w:hanging="360"/>
      </w:pPr>
    </w:lvl>
    <w:lvl w:ilvl="8">
      <w:start w:val="1"/>
      <w:numFmt w:val="lowerRoman"/>
      <w:lvlText w:val="%9."/>
      <w:lvlJc w:val="right"/>
      <w:pPr>
        <w:ind w:left="6008" w:hanging="180"/>
      </w:pPr>
    </w:lvl>
  </w:abstractNum>
  <w:abstractNum w:abstractNumId="1" w15:restartNumberingAfterBreak="0">
    <w:nsid w:val="7CE82D1C"/>
    <w:multiLevelType w:val="multilevel"/>
    <w:tmpl w:val="78A4BE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865365021">
    <w:abstractNumId w:val="0"/>
  </w:num>
  <w:num w:numId="2" w16cid:durableId="177348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BF4"/>
    <w:rsid w:val="00095BF4"/>
    <w:rsid w:val="000D1ECE"/>
    <w:rsid w:val="000D5CA2"/>
    <w:rsid w:val="001C5A40"/>
    <w:rsid w:val="002B6EBB"/>
    <w:rsid w:val="002F0E0C"/>
    <w:rsid w:val="00360C94"/>
    <w:rsid w:val="003857DC"/>
    <w:rsid w:val="00485A58"/>
    <w:rsid w:val="005956E6"/>
    <w:rsid w:val="006678EE"/>
    <w:rsid w:val="00707368"/>
    <w:rsid w:val="0076543E"/>
    <w:rsid w:val="007A383A"/>
    <w:rsid w:val="00987316"/>
    <w:rsid w:val="00A85F8E"/>
    <w:rsid w:val="00A9697F"/>
    <w:rsid w:val="00AC7374"/>
    <w:rsid w:val="00B33CC6"/>
    <w:rsid w:val="00B65002"/>
    <w:rsid w:val="00C174B7"/>
    <w:rsid w:val="00E30ED4"/>
    <w:rsid w:val="00E76522"/>
    <w:rsid w:val="00E76884"/>
    <w:rsid w:val="00EC251C"/>
    <w:rsid w:val="00EC6AA6"/>
    <w:rsid w:val="00FD00B0"/>
    <w:rsid w:val="00FF277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66FB5"/>
  <w15:docId w15:val="{7EB962E1-024C-4111-AA85-8903DB9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link w:val="RubrikChar"/>
    <w:uiPriority w:val="10"/>
    <w:qFormat/>
    <w:rsid w:val="003503DE"/>
    <w:pPr>
      <w:contextualSpacing/>
    </w:pPr>
    <w:rPr>
      <w:rFonts w:ascii="Calibri Light" w:eastAsia="Malgun Gothic" w:hAnsi="Calibri Light"/>
      <w:spacing w:val="-10"/>
      <w:kern w:val="28"/>
      <w:sz w:val="56"/>
      <w:szCs w:val="56"/>
    </w:rPr>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pPr>
      <w:spacing w:after="160" w:line="259" w:lineRule="auto"/>
    </w:pPr>
    <w:rPr>
      <w:color w:val="5A5A5A"/>
      <w:sz w:val="22"/>
      <w:szCs w:val="22"/>
    </w:rPr>
  </w:style>
  <w:style w:type="character" w:customStyle="1" w:styleId="UnderrubrikChar">
    <w:name w:val="Underrubrik Char"/>
    <w:link w:val="Underrubrik"/>
    <w:uiPriority w:val="11"/>
    <w:rsid w:val="00444E91"/>
    <w:rPr>
      <w:rFonts w:eastAsia="Malgun Gothic"/>
      <w:color w:val="5A5A5A"/>
      <w:spacing w:val="15"/>
      <w:sz w:val="22"/>
      <w:szCs w:val="22"/>
    </w:rPr>
  </w:style>
  <w:style w:type="paragraph" w:styleId="Kommentarer">
    <w:name w:val="annotation text"/>
    <w:basedOn w:val="Normal"/>
    <w:link w:val="KommentarerChar"/>
    <w:uiPriority w:val="99"/>
    <w:unhideWhenUsed/>
    <w:rPr>
      <w:sz w:val="20"/>
      <w:szCs w:val="20"/>
    </w:rPr>
  </w:style>
  <w:style w:type="character" w:customStyle="1" w:styleId="KommentarerChar">
    <w:name w:val="Kommentarer Char"/>
    <w:link w:val="Kommentarer"/>
    <w:uiPriority w:val="99"/>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Malgun Gothic"/>
      <w:sz w:val="22"/>
      <w:szCs w:val="22"/>
      <w:lang w:val="en-US" w:eastAsia="zh-CN"/>
    </w:rPr>
  </w:style>
  <w:style w:type="character" w:customStyle="1" w:styleId="IngetavstndChar">
    <w:name w:val="Inget avstånd Char"/>
    <w:link w:val="Ingetavstnd"/>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Malgun Gothic" w:hAnsi="Montserrat" w:cs="Montserrat"/>
      <w:color w:val="000000"/>
      <w:sz w:val="44"/>
      <w:szCs w:val="44"/>
      <w:lang w:val="en-US" w:eastAsia="ko-KR"/>
    </w:rPr>
  </w:style>
  <w:style w:type="character" w:customStyle="1" w:styleId="RubrikChar">
    <w:name w:val="Rubrik Char"/>
    <w:link w:val="Rubrik"/>
    <w:uiPriority w:val="10"/>
    <w:rsid w:val="003503DE"/>
    <w:rPr>
      <w:rFonts w:ascii="Calibri Light" w:eastAsia="Malgun Gothic" w:hAnsi="Calibri Light" w:cs="Times New Roman"/>
      <w:spacing w:val="-10"/>
      <w:kern w:val="28"/>
      <w:sz w:val="56"/>
      <w:szCs w:val="56"/>
    </w:rPr>
  </w:style>
  <w:style w:type="paragraph" w:styleId="Liststycke">
    <w:name w:val="List Paragraph"/>
    <w:basedOn w:val="Normal"/>
    <w:uiPriority w:val="34"/>
    <w:qFormat/>
    <w:rsid w:val="003503DE"/>
    <w:pPr>
      <w:spacing w:after="160" w:line="259" w:lineRule="auto"/>
      <w:ind w:left="720"/>
      <w:contextualSpacing/>
    </w:pPr>
    <w:rPr>
      <w:sz w:val="22"/>
      <w:szCs w:val="22"/>
    </w:rPr>
  </w:style>
  <w:style w:type="paragraph" w:styleId="Fotnotstext">
    <w:name w:val="footnote text"/>
    <w:basedOn w:val="Normal"/>
    <w:link w:val="FotnotstextChar"/>
    <w:uiPriority w:val="99"/>
    <w:unhideWhenUsed/>
    <w:rsid w:val="00461BD0"/>
    <w:rPr>
      <w:rFonts w:eastAsia="Malgun Gothic"/>
      <w:sz w:val="20"/>
      <w:szCs w:val="20"/>
      <w:lang w:eastAsia="ko-KR"/>
    </w:rPr>
  </w:style>
  <w:style w:type="character" w:customStyle="1" w:styleId="FotnotstextChar">
    <w:name w:val="Fotnotstext Char"/>
    <w:link w:val="Fotnotstext"/>
    <w:uiPriority w:val="99"/>
    <w:rsid w:val="00461BD0"/>
    <w:rPr>
      <w:rFonts w:eastAsia="Malgun Gothic"/>
      <w:sz w:val="20"/>
      <w:szCs w:val="20"/>
      <w:lang w:eastAsia="ko-KR"/>
    </w:rPr>
  </w:style>
  <w:style w:type="character" w:styleId="Fotnotsreferens">
    <w:name w:val="footnote reference"/>
    <w:uiPriority w:val="99"/>
    <w:semiHidden/>
    <w:unhideWhenUsed/>
    <w:rsid w:val="00461BD0"/>
    <w:rPr>
      <w:vertAlign w:val="superscript"/>
    </w:rPr>
  </w:style>
  <w:style w:type="paragraph" w:styleId="Revision">
    <w:name w:val="Revision"/>
    <w:hidden/>
    <w:uiPriority w:val="99"/>
    <w:semiHidden/>
    <w:rsid w:val="002771B2"/>
    <w:rPr>
      <w:lang w:eastAsia="en-US"/>
    </w:rPr>
  </w:style>
  <w:style w:type="paragraph" w:styleId="Ballongtext">
    <w:name w:val="Balloon Text"/>
    <w:basedOn w:val="Normal"/>
    <w:link w:val="BallongtextChar"/>
    <w:uiPriority w:val="99"/>
    <w:semiHidden/>
    <w:unhideWhenUsed/>
    <w:rsid w:val="000F2FB6"/>
    <w:rPr>
      <w:rFonts w:ascii="Segoe UI" w:hAnsi="Segoe UI" w:cs="Segoe UI"/>
      <w:sz w:val="18"/>
      <w:szCs w:val="18"/>
    </w:rPr>
  </w:style>
  <w:style w:type="character" w:customStyle="1" w:styleId="BallongtextChar">
    <w:name w:val="Ballongtext Char"/>
    <w:link w:val="Ballongtext"/>
    <w:uiPriority w:val="99"/>
    <w:semiHidden/>
    <w:rsid w:val="000F2FB6"/>
    <w:rPr>
      <w:rFonts w:ascii="Segoe UI" w:hAnsi="Segoe UI" w:cs="Segoe UI"/>
      <w:sz w:val="18"/>
      <w:szCs w:val="18"/>
    </w:rPr>
  </w:style>
  <w:style w:type="table" w:customStyle="1" w:styleId="a">
    <w:basedOn w:val="Normaltabel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newtactics.org/"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32C33C4E20AE3458EFB343053EF1C08" ma:contentTypeVersion="19" ma:contentTypeDescription="Skapa ett nytt dokument." ma:contentTypeScope="" ma:versionID="c5ef2dbbe3c3c737742cd6afd9739645">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295de9bc023a88c5119c6d614ea4e1f1"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QdmxKDlu1w+X/cOKI4Bz4/H8w==">CgMxLjAyCGguZ2pkZ3hzMg5oLjdpdWpldXh4ejJxbzIOaC51YnExNGVndWlvcGU4AHIhMTdFVzJKX2p4YUFBZWNRM3BfRFNwb1NiNEZPQ3FxNU93</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7879760-8d42-4139-817b-a85748325e78">
      <Terms xmlns="http://schemas.microsoft.com/office/infopath/2007/PartnerControls"/>
    </lcf76f155ced4ddcb4097134ff3c332f>
    <_x00c5_r xmlns="27879760-8d42-4139-817b-a85748325e78">2021</_x00c5_r>
    <TaxCatchAll xmlns="007ce96f-f6e4-41e9-bbc1-3453ece26c5d" xsi:nil="true"/>
  </documentManagement>
</p:properties>
</file>

<file path=customXml/itemProps1.xml><?xml version="1.0" encoding="utf-8"?>
<ds:datastoreItem xmlns:ds="http://schemas.openxmlformats.org/officeDocument/2006/customXml" ds:itemID="{4DA8E41A-0792-4AFA-AA2B-DD78BA0254F6}">
  <ds:schemaRefs>
    <ds:schemaRef ds:uri="http://schemas.microsoft.com/sharepoint/v3/contenttype/forms"/>
  </ds:schemaRefs>
</ds:datastoreItem>
</file>

<file path=customXml/itemProps2.xml><?xml version="1.0" encoding="utf-8"?>
<ds:datastoreItem xmlns:ds="http://schemas.openxmlformats.org/officeDocument/2006/customXml" ds:itemID="{C96CA632-12B1-494C-8371-8149DACBC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79760-8d42-4139-817b-a85748325e78"/>
    <ds:schemaRef ds:uri="007ce96f-f6e4-41e9-bbc1-3453ece26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533DC54-E541-4CCE-90D9-1A5AD4EB5BBD}">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4</Pages>
  <Words>1357</Words>
  <Characters>7194</Characters>
  <Application>Microsoft Office Word</Application>
  <DocSecurity>0</DocSecurity>
  <Lines>59</Lines>
  <Paragraphs>17</Paragraphs>
  <ScaleCrop>false</ScaleCrop>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FORB Learning Platform;Katherine.Cash@smc.global</dc:creator>
  <cp:lastModifiedBy>Kristina Schollin-Borg</cp:lastModifiedBy>
  <cp:revision>18</cp:revision>
  <cp:lastPrinted>2025-05-18T05:43:00Z</cp:lastPrinted>
  <dcterms:created xsi:type="dcterms:W3CDTF">2025-04-09T10:21:00Z</dcterms:created>
  <dcterms:modified xsi:type="dcterms:W3CDTF">2025-09-09T19:20:00Z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ies>
</file>